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95F85" w14:textId="77777777" w:rsidR="00DA0C08" w:rsidRPr="002B7FD9" w:rsidRDefault="00DA0C08" w:rsidP="00DA0C08">
      <w:pPr>
        <w:pBdr>
          <w:bottom w:val="single" w:sz="12" w:space="1" w:color="244061" w:themeColor="accent1" w:themeShade="80"/>
        </w:pBdr>
        <w:rPr>
          <w:b/>
          <w:color w:val="244061" w:themeColor="accent1" w:themeShade="80"/>
          <w:sz w:val="36"/>
          <w:szCs w:val="36"/>
        </w:rPr>
      </w:pPr>
      <w:r>
        <w:rPr>
          <w:b/>
          <w:color w:val="244061" w:themeColor="accent1" w:themeShade="80"/>
          <w:sz w:val="36"/>
          <w:szCs w:val="36"/>
        </w:rPr>
        <w:t xml:space="preserve">LOCAL MITIGATION </w:t>
      </w:r>
      <w:r w:rsidRPr="002B7FD9">
        <w:rPr>
          <w:b/>
          <w:color w:val="244061" w:themeColor="accent1" w:themeShade="80"/>
          <w:sz w:val="36"/>
          <w:szCs w:val="36"/>
        </w:rPr>
        <w:t xml:space="preserve">PLAN REVIEW </w:t>
      </w:r>
      <w:r>
        <w:rPr>
          <w:b/>
          <w:color w:val="244061" w:themeColor="accent1" w:themeShade="80"/>
          <w:sz w:val="36"/>
          <w:szCs w:val="36"/>
        </w:rPr>
        <w:t>TOOL</w:t>
      </w:r>
      <w:r w:rsidR="00B20349">
        <w:rPr>
          <w:b/>
          <w:color w:val="244061" w:themeColor="accent1" w:themeShade="80"/>
          <w:sz w:val="36"/>
          <w:szCs w:val="36"/>
        </w:rPr>
        <w:tab/>
      </w:r>
      <w:r w:rsidR="00B20349">
        <w:rPr>
          <w:b/>
          <w:color w:val="244061" w:themeColor="accent1" w:themeShade="80"/>
          <w:sz w:val="36"/>
          <w:szCs w:val="36"/>
        </w:rPr>
        <w:tab/>
      </w:r>
      <w:r w:rsidR="00B20349">
        <w:rPr>
          <w:b/>
          <w:color w:val="244061" w:themeColor="accent1" w:themeShade="80"/>
          <w:sz w:val="36"/>
          <w:szCs w:val="36"/>
        </w:rPr>
        <w:tab/>
        <w:t>2019</w:t>
      </w:r>
    </w:p>
    <w:p w14:paraId="4662405E" w14:textId="77777777" w:rsidR="00DA0C08" w:rsidRDefault="00DA0C08" w:rsidP="00DA0C08"/>
    <w:p w14:paraId="424C21D4" w14:textId="77777777" w:rsidR="00DA0C08" w:rsidRPr="00B4733E" w:rsidRDefault="00DA0C08" w:rsidP="00DA0C08">
      <w:r w:rsidRPr="00B4733E">
        <w:t xml:space="preserve">The </w:t>
      </w:r>
      <w:r w:rsidRPr="00B4733E">
        <w:rPr>
          <w:i/>
        </w:rPr>
        <w:t>Local Mitigation Plan Review Tool</w:t>
      </w:r>
      <w:r w:rsidRPr="00B4733E">
        <w:t xml:space="preserve"> demonstrates how the Local Mitigation Plan meets the regulation in 44 CFR §201.6 and offers States and FEMA Mitigation Planners an opportunity to provide feedback to the community.  </w:t>
      </w:r>
    </w:p>
    <w:p w14:paraId="7DBA8705" w14:textId="77777777" w:rsidR="00DA0C08" w:rsidRPr="00B4733E" w:rsidRDefault="00DA0C08" w:rsidP="00DA0C08"/>
    <w:p w14:paraId="77DAD62E" w14:textId="77777777" w:rsidR="00DA0C08" w:rsidRPr="00B4733E" w:rsidRDefault="00DA0C08" w:rsidP="00DA0C08">
      <w:pPr>
        <w:pStyle w:val="ListParagraph"/>
        <w:numPr>
          <w:ilvl w:val="0"/>
          <w:numId w:val="10"/>
        </w:numPr>
        <w:ind w:left="720" w:hanging="360"/>
      </w:pPr>
      <w:r w:rsidRPr="00B4733E">
        <w:t xml:space="preserve">The </w:t>
      </w:r>
      <w:r w:rsidRPr="00E56FB7">
        <w:rPr>
          <w:u w:val="single"/>
        </w:rPr>
        <w:t>Regulation Checklist</w:t>
      </w:r>
      <w:r w:rsidRPr="00B4733E">
        <w:t xml:space="preserve"> provides a summary of FEMA’s evaluation of whether the Plan has addressed all requirements.</w:t>
      </w:r>
    </w:p>
    <w:p w14:paraId="21579D39" w14:textId="77777777" w:rsidR="00DA0C08" w:rsidRPr="00B4733E" w:rsidRDefault="00DA0C08" w:rsidP="00DA0C08">
      <w:pPr>
        <w:pStyle w:val="ListParagraph"/>
        <w:numPr>
          <w:ilvl w:val="0"/>
          <w:numId w:val="10"/>
        </w:numPr>
        <w:ind w:left="720" w:hanging="360"/>
      </w:pPr>
      <w:r w:rsidRPr="00B4733E">
        <w:t xml:space="preserve">The </w:t>
      </w:r>
      <w:r w:rsidRPr="00E56FB7">
        <w:rPr>
          <w:u w:val="single"/>
        </w:rPr>
        <w:t>Plan Assessment</w:t>
      </w:r>
      <w:r w:rsidRPr="00B4733E">
        <w:t xml:space="preserve"> identifies the plan’s strengths as well as documents areas for future improvement.  </w:t>
      </w:r>
    </w:p>
    <w:p w14:paraId="39374696" w14:textId="77777777" w:rsidR="00DA0C08" w:rsidRPr="00B4733E" w:rsidRDefault="00DA0C08" w:rsidP="00DA0C08">
      <w:pPr>
        <w:pStyle w:val="ListParagraph"/>
        <w:numPr>
          <w:ilvl w:val="0"/>
          <w:numId w:val="10"/>
        </w:numPr>
        <w:ind w:left="720" w:hanging="360"/>
      </w:pPr>
      <w:r w:rsidRPr="00B4733E">
        <w:t xml:space="preserve">The </w:t>
      </w:r>
      <w:r w:rsidRPr="00E56FB7">
        <w:rPr>
          <w:u w:val="single"/>
        </w:rPr>
        <w:t>Multi-jurisdiction Summary Sheet</w:t>
      </w:r>
      <w:r w:rsidRPr="00B4733E">
        <w:t xml:space="preserve"> is an optional worksheet that can be used to document how each jurisdiction met the requirements of </w:t>
      </w:r>
      <w:proofErr w:type="gramStart"/>
      <w:r w:rsidRPr="00B4733E">
        <w:t>the each</w:t>
      </w:r>
      <w:proofErr w:type="gramEnd"/>
      <w:r w:rsidRPr="00B4733E">
        <w:t xml:space="preserve"> Element of the Plan (Planning Process; Hazard Identification and Risk Assessment; Mitigation Strategy; Plan Review, Evaluation, and Implementation; and Plan Adoption).</w:t>
      </w:r>
    </w:p>
    <w:p w14:paraId="189BA8C9" w14:textId="77777777" w:rsidR="00DA0C08" w:rsidRPr="00B4733E" w:rsidRDefault="00DA0C08" w:rsidP="00DA0C08"/>
    <w:p w14:paraId="26A6D4A7" w14:textId="77777777" w:rsidR="00DA0C08" w:rsidRPr="00B4733E" w:rsidRDefault="00DA0C08" w:rsidP="00DA0C08">
      <w:r w:rsidRPr="00B4733E">
        <w:t xml:space="preserve">The FEMA Mitigation Planner must reference this </w:t>
      </w:r>
      <w:r w:rsidRPr="00B4733E">
        <w:rPr>
          <w:i/>
        </w:rPr>
        <w:t>Local Mitigation Plan Review Guide</w:t>
      </w:r>
      <w:r w:rsidRPr="00B4733E">
        <w:t xml:space="preserve"> when completing the </w:t>
      </w:r>
      <w:r w:rsidRPr="00B4733E">
        <w:rPr>
          <w:i/>
        </w:rPr>
        <w:t>Local Mitigation Plan Review Tool</w:t>
      </w:r>
      <w:r w:rsidRPr="00B4733E">
        <w:t>.</w:t>
      </w:r>
    </w:p>
    <w:p w14:paraId="6938D5E5" w14:textId="77777777" w:rsidR="0036698F" w:rsidRPr="00B4733E" w:rsidRDefault="0036698F" w:rsidP="0036698F">
      <w:pPr>
        <w:autoSpaceDE w:val="0"/>
        <w:autoSpaceDN w:val="0"/>
        <w:adjustRightInd w:val="0"/>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1472"/>
        <w:gridCol w:w="1553"/>
        <w:gridCol w:w="2987"/>
      </w:tblGrid>
      <w:tr w:rsidR="0036698F" w:rsidRPr="009D47E3" w14:paraId="290D04B7" w14:textId="77777777" w:rsidTr="0036698F">
        <w:tc>
          <w:tcPr>
            <w:tcW w:w="1643" w:type="pct"/>
            <w:tcBorders>
              <w:top w:val="single" w:sz="18" w:space="0" w:color="auto"/>
              <w:left w:val="single" w:sz="18" w:space="0" w:color="auto"/>
              <w:bottom w:val="single" w:sz="4" w:space="0" w:color="auto"/>
              <w:right w:val="single" w:sz="4" w:space="0" w:color="auto"/>
            </w:tcBorders>
          </w:tcPr>
          <w:p w14:paraId="295D54F9" w14:textId="77777777" w:rsidR="0036698F" w:rsidRDefault="0036698F" w:rsidP="0036698F">
            <w:pPr>
              <w:autoSpaceDE w:val="0"/>
              <w:autoSpaceDN w:val="0"/>
              <w:adjustRightInd w:val="0"/>
              <w:rPr>
                <w:b/>
                <w:bCs/>
                <w:iCs/>
                <w:sz w:val="20"/>
              </w:rPr>
            </w:pPr>
            <w:r w:rsidRPr="009D47E3">
              <w:rPr>
                <w:b/>
                <w:bCs/>
                <w:iCs/>
                <w:sz w:val="20"/>
              </w:rPr>
              <w:t xml:space="preserve">Jurisdiction: </w:t>
            </w:r>
          </w:p>
          <w:p w14:paraId="44729A1E" w14:textId="297EF959" w:rsidR="00142919" w:rsidRPr="009D47E3" w:rsidRDefault="00142919" w:rsidP="0036698F">
            <w:pPr>
              <w:autoSpaceDE w:val="0"/>
              <w:autoSpaceDN w:val="0"/>
              <w:adjustRightInd w:val="0"/>
              <w:rPr>
                <w:b/>
                <w:bCs/>
                <w:iCs/>
                <w:sz w:val="20"/>
              </w:rPr>
            </w:pPr>
            <w:r>
              <w:rPr>
                <w:b/>
                <w:bCs/>
                <w:iCs/>
                <w:sz w:val="20"/>
              </w:rPr>
              <w:t xml:space="preserve">Tioga County </w:t>
            </w:r>
          </w:p>
        </w:tc>
        <w:tc>
          <w:tcPr>
            <w:tcW w:w="1689" w:type="pct"/>
            <w:gridSpan w:val="2"/>
            <w:tcBorders>
              <w:top w:val="single" w:sz="18" w:space="0" w:color="auto"/>
              <w:left w:val="single" w:sz="4" w:space="0" w:color="auto"/>
              <w:bottom w:val="single" w:sz="4" w:space="0" w:color="auto"/>
            </w:tcBorders>
          </w:tcPr>
          <w:p w14:paraId="723C976F" w14:textId="77777777" w:rsidR="0036698F" w:rsidRDefault="0036698F" w:rsidP="0036698F">
            <w:pPr>
              <w:autoSpaceDE w:val="0"/>
              <w:autoSpaceDN w:val="0"/>
              <w:adjustRightInd w:val="0"/>
              <w:rPr>
                <w:b/>
                <w:bCs/>
                <w:iCs/>
                <w:sz w:val="20"/>
              </w:rPr>
            </w:pPr>
            <w:r w:rsidRPr="009D47E3">
              <w:rPr>
                <w:b/>
                <w:bCs/>
                <w:iCs/>
                <w:sz w:val="20"/>
              </w:rPr>
              <w:t xml:space="preserve">Title of Plan: </w:t>
            </w:r>
          </w:p>
          <w:p w14:paraId="7B8F4843" w14:textId="0522F505" w:rsidR="00C728C2" w:rsidRPr="009D47E3" w:rsidRDefault="00C728C2" w:rsidP="0036698F">
            <w:pPr>
              <w:autoSpaceDE w:val="0"/>
              <w:autoSpaceDN w:val="0"/>
              <w:adjustRightInd w:val="0"/>
              <w:rPr>
                <w:b/>
                <w:bCs/>
                <w:iCs/>
                <w:sz w:val="20"/>
              </w:rPr>
            </w:pPr>
            <w:r>
              <w:rPr>
                <w:b/>
                <w:bCs/>
                <w:iCs/>
                <w:sz w:val="20"/>
              </w:rPr>
              <w:t>Tioga County 2022 HMP</w:t>
            </w:r>
          </w:p>
        </w:tc>
        <w:tc>
          <w:tcPr>
            <w:tcW w:w="1668" w:type="pct"/>
            <w:tcBorders>
              <w:top w:val="single" w:sz="18" w:space="0" w:color="auto"/>
              <w:bottom w:val="single" w:sz="4" w:space="0" w:color="auto"/>
              <w:right w:val="single" w:sz="18" w:space="0" w:color="auto"/>
            </w:tcBorders>
          </w:tcPr>
          <w:p w14:paraId="42D42A9A" w14:textId="77777777" w:rsidR="0036698F" w:rsidRPr="009D47E3" w:rsidRDefault="0036698F" w:rsidP="0036698F">
            <w:pPr>
              <w:autoSpaceDE w:val="0"/>
              <w:autoSpaceDN w:val="0"/>
              <w:adjustRightInd w:val="0"/>
              <w:rPr>
                <w:bCs/>
                <w:iCs/>
                <w:sz w:val="20"/>
              </w:rPr>
            </w:pPr>
            <w:r w:rsidRPr="009D47E3">
              <w:rPr>
                <w:b/>
                <w:bCs/>
                <w:iCs/>
                <w:sz w:val="20"/>
              </w:rPr>
              <w:t xml:space="preserve">Date of Plan: </w:t>
            </w:r>
          </w:p>
          <w:p w14:paraId="60731DF3" w14:textId="77777777" w:rsidR="0036698F" w:rsidRPr="009D47E3" w:rsidRDefault="0036698F" w:rsidP="0036698F">
            <w:pPr>
              <w:autoSpaceDE w:val="0"/>
              <w:autoSpaceDN w:val="0"/>
              <w:adjustRightInd w:val="0"/>
              <w:rPr>
                <w:bCs/>
                <w:iCs/>
                <w:sz w:val="20"/>
              </w:rPr>
            </w:pPr>
          </w:p>
          <w:p w14:paraId="3B50E279" w14:textId="77777777" w:rsidR="0036698F" w:rsidRPr="009D47E3" w:rsidRDefault="0036698F" w:rsidP="0036698F">
            <w:pPr>
              <w:autoSpaceDE w:val="0"/>
              <w:autoSpaceDN w:val="0"/>
              <w:adjustRightInd w:val="0"/>
              <w:rPr>
                <w:b/>
                <w:bCs/>
                <w:iCs/>
                <w:sz w:val="20"/>
              </w:rPr>
            </w:pPr>
          </w:p>
        </w:tc>
      </w:tr>
      <w:tr w:rsidR="0036698F" w:rsidRPr="009D47E3" w14:paraId="0A55C617" w14:textId="77777777" w:rsidTr="0036698F">
        <w:tc>
          <w:tcPr>
            <w:tcW w:w="2465" w:type="pct"/>
            <w:gridSpan w:val="2"/>
            <w:tcBorders>
              <w:top w:val="single" w:sz="4" w:space="0" w:color="auto"/>
              <w:left w:val="single" w:sz="18" w:space="0" w:color="auto"/>
              <w:bottom w:val="single" w:sz="4" w:space="0" w:color="auto"/>
            </w:tcBorders>
          </w:tcPr>
          <w:p w14:paraId="737AA244" w14:textId="77777777" w:rsidR="0036698F" w:rsidRPr="009D47E3" w:rsidRDefault="0036698F" w:rsidP="0036698F">
            <w:pPr>
              <w:autoSpaceDE w:val="0"/>
              <w:autoSpaceDN w:val="0"/>
              <w:adjustRightInd w:val="0"/>
              <w:rPr>
                <w:b/>
                <w:bCs/>
                <w:iCs/>
                <w:sz w:val="20"/>
              </w:rPr>
            </w:pPr>
            <w:r w:rsidRPr="009D47E3">
              <w:rPr>
                <w:b/>
                <w:bCs/>
                <w:iCs/>
                <w:sz w:val="20"/>
              </w:rPr>
              <w:t xml:space="preserve">Local Point of Contact: </w:t>
            </w:r>
          </w:p>
          <w:p w14:paraId="42AFF6FA" w14:textId="77777777" w:rsidR="0036698F" w:rsidRPr="009D47E3" w:rsidRDefault="0036698F" w:rsidP="0036698F">
            <w:pPr>
              <w:autoSpaceDE w:val="0"/>
              <w:autoSpaceDN w:val="0"/>
              <w:adjustRightInd w:val="0"/>
              <w:rPr>
                <w:b/>
                <w:bCs/>
                <w:iCs/>
                <w:sz w:val="20"/>
              </w:rPr>
            </w:pPr>
          </w:p>
        </w:tc>
        <w:tc>
          <w:tcPr>
            <w:tcW w:w="2535" w:type="pct"/>
            <w:gridSpan w:val="2"/>
            <w:vMerge w:val="restart"/>
            <w:tcBorders>
              <w:top w:val="single" w:sz="4" w:space="0" w:color="auto"/>
              <w:left w:val="single" w:sz="4" w:space="0" w:color="auto"/>
              <w:right w:val="single" w:sz="18" w:space="0" w:color="auto"/>
            </w:tcBorders>
            <w:shd w:val="clear" w:color="auto" w:fill="auto"/>
          </w:tcPr>
          <w:p w14:paraId="73A29A6D" w14:textId="77777777" w:rsidR="0036698F" w:rsidRPr="009D47E3" w:rsidRDefault="0036698F" w:rsidP="0036698F">
            <w:pPr>
              <w:autoSpaceDE w:val="0"/>
              <w:autoSpaceDN w:val="0"/>
              <w:adjustRightInd w:val="0"/>
              <w:rPr>
                <w:b/>
                <w:bCs/>
                <w:iCs/>
                <w:sz w:val="20"/>
              </w:rPr>
            </w:pPr>
            <w:r w:rsidRPr="009D47E3">
              <w:rPr>
                <w:b/>
                <w:bCs/>
                <w:iCs/>
                <w:sz w:val="20"/>
              </w:rPr>
              <w:t>Address:</w:t>
            </w:r>
          </w:p>
          <w:p w14:paraId="400B3DFC" w14:textId="77777777" w:rsidR="0036698F" w:rsidRPr="009D47E3" w:rsidRDefault="0036698F" w:rsidP="0036698F">
            <w:pPr>
              <w:autoSpaceDE w:val="0"/>
              <w:autoSpaceDN w:val="0"/>
              <w:adjustRightInd w:val="0"/>
              <w:rPr>
                <w:b/>
                <w:bCs/>
                <w:iCs/>
                <w:sz w:val="20"/>
              </w:rPr>
            </w:pPr>
          </w:p>
        </w:tc>
      </w:tr>
      <w:tr w:rsidR="0036698F" w:rsidRPr="009D47E3" w14:paraId="3E89BD0C" w14:textId="77777777" w:rsidTr="0036698F">
        <w:tc>
          <w:tcPr>
            <w:tcW w:w="2465" w:type="pct"/>
            <w:gridSpan w:val="2"/>
            <w:tcBorders>
              <w:top w:val="single" w:sz="4" w:space="0" w:color="auto"/>
              <w:left w:val="single" w:sz="18" w:space="0" w:color="auto"/>
              <w:bottom w:val="single" w:sz="4" w:space="0" w:color="auto"/>
            </w:tcBorders>
          </w:tcPr>
          <w:p w14:paraId="179D1628" w14:textId="77777777" w:rsidR="0036698F" w:rsidRPr="009D47E3" w:rsidRDefault="0036698F" w:rsidP="0036698F">
            <w:pPr>
              <w:autoSpaceDE w:val="0"/>
              <w:autoSpaceDN w:val="0"/>
              <w:adjustRightInd w:val="0"/>
              <w:rPr>
                <w:b/>
                <w:bCs/>
                <w:iCs/>
                <w:sz w:val="20"/>
              </w:rPr>
            </w:pPr>
            <w:r w:rsidRPr="009D47E3">
              <w:rPr>
                <w:b/>
                <w:bCs/>
                <w:iCs/>
                <w:sz w:val="20"/>
              </w:rPr>
              <w:t xml:space="preserve">Title: </w:t>
            </w:r>
          </w:p>
          <w:p w14:paraId="0067C00C" w14:textId="77777777" w:rsidR="0036698F" w:rsidRPr="009D47E3" w:rsidRDefault="0036698F" w:rsidP="0036698F">
            <w:pPr>
              <w:autoSpaceDE w:val="0"/>
              <w:autoSpaceDN w:val="0"/>
              <w:adjustRightInd w:val="0"/>
              <w:rPr>
                <w:b/>
                <w:bCs/>
                <w:iCs/>
                <w:sz w:val="20"/>
              </w:rPr>
            </w:pPr>
          </w:p>
        </w:tc>
        <w:tc>
          <w:tcPr>
            <w:tcW w:w="2535" w:type="pct"/>
            <w:gridSpan w:val="2"/>
            <w:vMerge/>
            <w:tcBorders>
              <w:left w:val="single" w:sz="4" w:space="0" w:color="auto"/>
              <w:right w:val="single" w:sz="18" w:space="0" w:color="auto"/>
            </w:tcBorders>
            <w:shd w:val="clear" w:color="auto" w:fill="auto"/>
          </w:tcPr>
          <w:p w14:paraId="273F32B9" w14:textId="77777777" w:rsidR="0036698F" w:rsidRPr="009D47E3" w:rsidRDefault="0036698F" w:rsidP="0036698F">
            <w:pPr>
              <w:autoSpaceDE w:val="0"/>
              <w:autoSpaceDN w:val="0"/>
              <w:adjustRightInd w:val="0"/>
              <w:rPr>
                <w:b/>
                <w:bCs/>
                <w:iCs/>
                <w:sz w:val="20"/>
              </w:rPr>
            </w:pPr>
          </w:p>
        </w:tc>
      </w:tr>
      <w:tr w:rsidR="0036698F" w:rsidRPr="009D47E3" w14:paraId="5A93A06D" w14:textId="77777777" w:rsidTr="0036698F">
        <w:tc>
          <w:tcPr>
            <w:tcW w:w="2465" w:type="pct"/>
            <w:gridSpan w:val="2"/>
            <w:tcBorders>
              <w:top w:val="single" w:sz="4" w:space="0" w:color="auto"/>
              <w:left w:val="single" w:sz="18" w:space="0" w:color="auto"/>
              <w:bottom w:val="single" w:sz="4" w:space="0" w:color="auto"/>
            </w:tcBorders>
          </w:tcPr>
          <w:p w14:paraId="4526556B" w14:textId="77777777" w:rsidR="0036698F" w:rsidRPr="009D47E3" w:rsidRDefault="0036698F" w:rsidP="0036698F">
            <w:pPr>
              <w:autoSpaceDE w:val="0"/>
              <w:autoSpaceDN w:val="0"/>
              <w:adjustRightInd w:val="0"/>
              <w:rPr>
                <w:b/>
                <w:bCs/>
                <w:iCs/>
                <w:sz w:val="20"/>
              </w:rPr>
            </w:pPr>
            <w:r w:rsidRPr="009D47E3">
              <w:rPr>
                <w:b/>
                <w:bCs/>
                <w:iCs/>
                <w:sz w:val="20"/>
              </w:rPr>
              <w:t xml:space="preserve">Agency: </w:t>
            </w:r>
          </w:p>
          <w:p w14:paraId="6AA7BE76" w14:textId="77777777" w:rsidR="0036698F" w:rsidRPr="009D47E3" w:rsidRDefault="0036698F" w:rsidP="0036698F">
            <w:pPr>
              <w:tabs>
                <w:tab w:val="left" w:pos="2020"/>
              </w:tabs>
              <w:autoSpaceDE w:val="0"/>
              <w:autoSpaceDN w:val="0"/>
              <w:adjustRightInd w:val="0"/>
              <w:rPr>
                <w:b/>
                <w:bCs/>
                <w:iCs/>
                <w:sz w:val="20"/>
              </w:rPr>
            </w:pPr>
            <w:r w:rsidRPr="009D47E3">
              <w:rPr>
                <w:b/>
                <w:bCs/>
                <w:iCs/>
                <w:sz w:val="20"/>
              </w:rPr>
              <w:tab/>
            </w:r>
          </w:p>
        </w:tc>
        <w:tc>
          <w:tcPr>
            <w:tcW w:w="2535" w:type="pct"/>
            <w:gridSpan w:val="2"/>
            <w:vMerge/>
            <w:tcBorders>
              <w:left w:val="single" w:sz="4" w:space="0" w:color="auto"/>
              <w:bottom w:val="single" w:sz="4" w:space="0" w:color="auto"/>
              <w:right w:val="single" w:sz="18" w:space="0" w:color="auto"/>
            </w:tcBorders>
            <w:shd w:val="clear" w:color="auto" w:fill="auto"/>
            <w:vAlign w:val="center"/>
          </w:tcPr>
          <w:p w14:paraId="4042B7D8" w14:textId="77777777" w:rsidR="0036698F" w:rsidRPr="009D47E3" w:rsidRDefault="0036698F" w:rsidP="0036698F">
            <w:pPr>
              <w:autoSpaceDE w:val="0"/>
              <w:autoSpaceDN w:val="0"/>
              <w:adjustRightInd w:val="0"/>
              <w:rPr>
                <w:b/>
                <w:bCs/>
                <w:iCs/>
                <w:sz w:val="20"/>
              </w:rPr>
            </w:pPr>
          </w:p>
        </w:tc>
      </w:tr>
      <w:tr w:rsidR="0036698F" w:rsidRPr="009D47E3" w14:paraId="4815869C" w14:textId="77777777" w:rsidTr="0036698F">
        <w:tc>
          <w:tcPr>
            <w:tcW w:w="2465" w:type="pct"/>
            <w:gridSpan w:val="2"/>
            <w:tcBorders>
              <w:top w:val="single" w:sz="4" w:space="0" w:color="auto"/>
              <w:left w:val="single" w:sz="18" w:space="0" w:color="auto"/>
              <w:bottom w:val="single" w:sz="18" w:space="0" w:color="auto"/>
            </w:tcBorders>
          </w:tcPr>
          <w:p w14:paraId="6C7E4FF5" w14:textId="77777777" w:rsidR="0036698F" w:rsidRPr="009D47E3" w:rsidRDefault="0036698F" w:rsidP="0036698F">
            <w:pPr>
              <w:autoSpaceDE w:val="0"/>
              <w:autoSpaceDN w:val="0"/>
              <w:adjustRightInd w:val="0"/>
              <w:rPr>
                <w:b/>
                <w:bCs/>
                <w:iCs/>
                <w:sz w:val="20"/>
              </w:rPr>
            </w:pPr>
            <w:r w:rsidRPr="009D47E3">
              <w:rPr>
                <w:b/>
                <w:bCs/>
                <w:iCs/>
                <w:sz w:val="20"/>
              </w:rPr>
              <w:t xml:space="preserve">Phone Number: </w:t>
            </w:r>
          </w:p>
          <w:p w14:paraId="44CE6C74" w14:textId="77777777" w:rsidR="0036698F" w:rsidRPr="009D47E3" w:rsidRDefault="0036698F" w:rsidP="0036698F">
            <w:pPr>
              <w:autoSpaceDE w:val="0"/>
              <w:autoSpaceDN w:val="0"/>
              <w:adjustRightInd w:val="0"/>
              <w:rPr>
                <w:b/>
                <w:bCs/>
                <w:iCs/>
                <w:sz w:val="20"/>
              </w:rPr>
            </w:pPr>
          </w:p>
        </w:tc>
        <w:tc>
          <w:tcPr>
            <w:tcW w:w="2535" w:type="pct"/>
            <w:gridSpan w:val="2"/>
            <w:tcBorders>
              <w:left w:val="single" w:sz="4" w:space="0" w:color="auto"/>
              <w:bottom w:val="single" w:sz="18" w:space="0" w:color="auto"/>
              <w:right w:val="single" w:sz="18" w:space="0" w:color="auto"/>
            </w:tcBorders>
            <w:shd w:val="clear" w:color="auto" w:fill="auto"/>
          </w:tcPr>
          <w:p w14:paraId="3E23811F" w14:textId="77777777" w:rsidR="0036698F" w:rsidRPr="009D47E3" w:rsidRDefault="0036698F" w:rsidP="0036698F">
            <w:pPr>
              <w:autoSpaceDE w:val="0"/>
              <w:autoSpaceDN w:val="0"/>
              <w:adjustRightInd w:val="0"/>
              <w:rPr>
                <w:b/>
                <w:bCs/>
                <w:iCs/>
                <w:sz w:val="20"/>
              </w:rPr>
            </w:pPr>
            <w:r w:rsidRPr="009D47E3">
              <w:rPr>
                <w:b/>
                <w:bCs/>
                <w:iCs/>
                <w:sz w:val="20"/>
              </w:rPr>
              <w:t>E-Mail:</w:t>
            </w:r>
          </w:p>
          <w:p w14:paraId="731D5A13" w14:textId="77777777" w:rsidR="0036698F" w:rsidRPr="009D47E3" w:rsidRDefault="0036698F" w:rsidP="0036698F">
            <w:pPr>
              <w:autoSpaceDE w:val="0"/>
              <w:autoSpaceDN w:val="0"/>
              <w:adjustRightInd w:val="0"/>
              <w:rPr>
                <w:bCs/>
                <w:iCs/>
                <w:sz w:val="20"/>
              </w:rPr>
            </w:pPr>
          </w:p>
        </w:tc>
      </w:tr>
    </w:tbl>
    <w:p w14:paraId="7CD9E450" w14:textId="77777777" w:rsidR="0036698F" w:rsidRPr="00D136A2" w:rsidRDefault="0036698F" w:rsidP="0036698F">
      <w:pPr>
        <w:autoSpaceDE w:val="0"/>
        <w:autoSpaceDN w:val="0"/>
        <w:adjustRightInd w:val="0"/>
        <w:rPr>
          <w:b/>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6"/>
        <w:gridCol w:w="2624"/>
        <w:gridCol w:w="2584"/>
      </w:tblGrid>
      <w:tr w:rsidR="0036698F" w:rsidRPr="009D47E3" w14:paraId="386F5F59" w14:textId="77777777" w:rsidTr="0036698F">
        <w:tc>
          <w:tcPr>
            <w:tcW w:w="2092" w:type="pct"/>
            <w:tcBorders>
              <w:top w:val="single" w:sz="18" w:space="0" w:color="auto"/>
              <w:left w:val="single" w:sz="18" w:space="0" w:color="auto"/>
              <w:bottom w:val="single" w:sz="18" w:space="0" w:color="auto"/>
              <w:right w:val="single" w:sz="4" w:space="0" w:color="auto"/>
            </w:tcBorders>
          </w:tcPr>
          <w:p w14:paraId="4E18C281" w14:textId="77777777" w:rsidR="0036698F" w:rsidRPr="009D47E3" w:rsidRDefault="0036698F" w:rsidP="0036698F">
            <w:pPr>
              <w:autoSpaceDE w:val="0"/>
              <w:autoSpaceDN w:val="0"/>
              <w:adjustRightInd w:val="0"/>
              <w:rPr>
                <w:b/>
                <w:bCs/>
                <w:iCs/>
                <w:sz w:val="20"/>
              </w:rPr>
            </w:pPr>
            <w:r w:rsidRPr="009D47E3">
              <w:rPr>
                <w:b/>
                <w:bCs/>
                <w:iCs/>
                <w:sz w:val="20"/>
              </w:rPr>
              <w:t>State Reviewer:</w:t>
            </w:r>
          </w:p>
          <w:p w14:paraId="26EAA901" w14:textId="07292AFA" w:rsidR="0036698F" w:rsidRPr="009D47E3" w:rsidRDefault="00C728C2" w:rsidP="0036698F">
            <w:pPr>
              <w:autoSpaceDE w:val="0"/>
              <w:autoSpaceDN w:val="0"/>
              <w:adjustRightInd w:val="0"/>
              <w:rPr>
                <w:b/>
                <w:bCs/>
                <w:iCs/>
                <w:sz w:val="20"/>
              </w:rPr>
            </w:pPr>
            <w:r>
              <w:rPr>
                <w:b/>
                <w:bCs/>
                <w:iCs/>
                <w:sz w:val="20"/>
              </w:rPr>
              <w:t>Ernie Szabo</w:t>
            </w:r>
          </w:p>
        </w:tc>
        <w:tc>
          <w:tcPr>
            <w:tcW w:w="1465" w:type="pct"/>
            <w:tcBorders>
              <w:top w:val="single" w:sz="18" w:space="0" w:color="auto"/>
              <w:left w:val="single" w:sz="4" w:space="0" w:color="auto"/>
              <w:bottom w:val="single" w:sz="18" w:space="0" w:color="auto"/>
            </w:tcBorders>
          </w:tcPr>
          <w:p w14:paraId="1362528C" w14:textId="77777777" w:rsidR="0036698F" w:rsidRPr="009D47E3" w:rsidRDefault="0036698F" w:rsidP="0036698F">
            <w:pPr>
              <w:autoSpaceDE w:val="0"/>
              <w:autoSpaceDN w:val="0"/>
              <w:adjustRightInd w:val="0"/>
              <w:rPr>
                <w:b/>
                <w:bCs/>
                <w:iCs/>
                <w:sz w:val="20"/>
              </w:rPr>
            </w:pPr>
            <w:r w:rsidRPr="009D47E3">
              <w:rPr>
                <w:b/>
                <w:bCs/>
                <w:iCs/>
                <w:sz w:val="20"/>
              </w:rPr>
              <w:t>Title:</w:t>
            </w:r>
          </w:p>
          <w:p w14:paraId="3E058DC4" w14:textId="1BB4DDED" w:rsidR="0036698F" w:rsidRPr="009D47E3" w:rsidRDefault="00C728C2" w:rsidP="0036698F">
            <w:pPr>
              <w:autoSpaceDE w:val="0"/>
              <w:autoSpaceDN w:val="0"/>
              <w:adjustRightInd w:val="0"/>
              <w:rPr>
                <w:b/>
                <w:bCs/>
                <w:iCs/>
                <w:sz w:val="20"/>
              </w:rPr>
            </w:pPr>
            <w:r>
              <w:rPr>
                <w:b/>
                <w:bCs/>
                <w:iCs/>
                <w:sz w:val="20"/>
              </w:rPr>
              <w:t>State Planner</w:t>
            </w:r>
          </w:p>
          <w:p w14:paraId="761C67ED" w14:textId="77777777" w:rsidR="0036698F" w:rsidRPr="009D47E3" w:rsidRDefault="0036698F" w:rsidP="0036698F">
            <w:pPr>
              <w:autoSpaceDE w:val="0"/>
              <w:autoSpaceDN w:val="0"/>
              <w:adjustRightInd w:val="0"/>
              <w:rPr>
                <w:b/>
                <w:bCs/>
                <w:iCs/>
                <w:sz w:val="20"/>
              </w:rPr>
            </w:pPr>
          </w:p>
        </w:tc>
        <w:tc>
          <w:tcPr>
            <w:tcW w:w="1443" w:type="pct"/>
            <w:tcBorders>
              <w:top w:val="single" w:sz="18" w:space="0" w:color="auto"/>
              <w:bottom w:val="single" w:sz="18" w:space="0" w:color="auto"/>
              <w:right w:val="single" w:sz="18" w:space="0" w:color="auto"/>
            </w:tcBorders>
          </w:tcPr>
          <w:p w14:paraId="3ACBD321" w14:textId="77777777" w:rsidR="0036698F" w:rsidRPr="009D47E3" w:rsidRDefault="0036698F" w:rsidP="0036698F">
            <w:pPr>
              <w:autoSpaceDE w:val="0"/>
              <w:autoSpaceDN w:val="0"/>
              <w:adjustRightInd w:val="0"/>
              <w:rPr>
                <w:b/>
                <w:bCs/>
                <w:iCs/>
                <w:sz w:val="20"/>
              </w:rPr>
            </w:pPr>
            <w:r w:rsidRPr="009D47E3">
              <w:rPr>
                <w:b/>
                <w:bCs/>
                <w:iCs/>
                <w:sz w:val="20"/>
              </w:rPr>
              <w:t>Date:</w:t>
            </w:r>
          </w:p>
        </w:tc>
      </w:tr>
    </w:tbl>
    <w:p w14:paraId="23A9A250" w14:textId="77777777" w:rsidR="0036698F" w:rsidRPr="00D136A2" w:rsidRDefault="0036698F" w:rsidP="0036698F">
      <w:pPr>
        <w:autoSpaceDE w:val="0"/>
        <w:autoSpaceDN w:val="0"/>
        <w:adjustRightInd w:val="0"/>
        <w:rPr>
          <w:b/>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8"/>
        <w:gridCol w:w="2658"/>
        <w:gridCol w:w="2548"/>
      </w:tblGrid>
      <w:tr w:rsidR="0036698F" w:rsidRPr="009D47E3" w14:paraId="06D51381" w14:textId="77777777" w:rsidTr="0036698F">
        <w:tc>
          <w:tcPr>
            <w:tcW w:w="2093" w:type="pct"/>
            <w:tcBorders>
              <w:top w:val="single" w:sz="18" w:space="0" w:color="auto"/>
              <w:left w:val="single" w:sz="18" w:space="0" w:color="auto"/>
              <w:right w:val="single" w:sz="4" w:space="0" w:color="auto"/>
            </w:tcBorders>
          </w:tcPr>
          <w:p w14:paraId="3DC4ADC1" w14:textId="04B28B4B" w:rsidR="0036698F" w:rsidRDefault="0036698F" w:rsidP="0036698F">
            <w:pPr>
              <w:autoSpaceDE w:val="0"/>
              <w:autoSpaceDN w:val="0"/>
              <w:adjustRightInd w:val="0"/>
              <w:rPr>
                <w:b/>
                <w:bCs/>
                <w:iCs/>
                <w:sz w:val="20"/>
              </w:rPr>
            </w:pPr>
            <w:r w:rsidRPr="009D47E3">
              <w:rPr>
                <w:b/>
                <w:bCs/>
                <w:iCs/>
                <w:sz w:val="20"/>
              </w:rPr>
              <w:t>FEMA Reviewer:</w:t>
            </w:r>
          </w:p>
          <w:p w14:paraId="50966694" w14:textId="65859B9B" w:rsidR="00C728C2" w:rsidRDefault="00C728C2" w:rsidP="0036698F">
            <w:pPr>
              <w:autoSpaceDE w:val="0"/>
              <w:autoSpaceDN w:val="0"/>
              <w:adjustRightInd w:val="0"/>
              <w:rPr>
                <w:b/>
                <w:bCs/>
                <w:iCs/>
                <w:sz w:val="20"/>
              </w:rPr>
            </w:pPr>
            <w:r>
              <w:rPr>
                <w:b/>
                <w:bCs/>
                <w:iCs/>
                <w:sz w:val="20"/>
              </w:rPr>
              <w:t>Matt McCullough</w:t>
            </w:r>
          </w:p>
          <w:p w14:paraId="51AF88FC" w14:textId="2112CC46" w:rsidR="002D23D3" w:rsidRPr="009D47E3" w:rsidRDefault="002D23D3" w:rsidP="0036698F">
            <w:pPr>
              <w:autoSpaceDE w:val="0"/>
              <w:autoSpaceDN w:val="0"/>
              <w:adjustRightInd w:val="0"/>
              <w:rPr>
                <w:b/>
                <w:bCs/>
                <w:iCs/>
                <w:sz w:val="20"/>
              </w:rPr>
            </w:pPr>
            <w:r>
              <w:rPr>
                <w:b/>
                <w:bCs/>
                <w:iCs/>
                <w:sz w:val="20"/>
              </w:rPr>
              <w:t>Joshua Norris</w:t>
            </w:r>
          </w:p>
          <w:p w14:paraId="3D4AA506" w14:textId="77777777" w:rsidR="0036698F" w:rsidRPr="009D47E3" w:rsidRDefault="0036698F" w:rsidP="0036698F">
            <w:pPr>
              <w:autoSpaceDE w:val="0"/>
              <w:autoSpaceDN w:val="0"/>
              <w:adjustRightInd w:val="0"/>
              <w:rPr>
                <w:b/>
                <w:bCs/>
                <w:iCs/>
                <w:sz w:val="20"/>
              </w:rPr>
            </w:pPr>
          </w:p>
          <w:p w14:paraId="73A99DD6" w14:textId="77777777" w:rsidR="0036698F" w:rsidRPr="009D47E3" w:rsidRDefault="0036698F" w:rsidP="0036698F">
            <w:pPr>
              <w:autoSpaceDE w:val="0"/>
              <w:autoSpaceDN w:val="0"/>
              <w:adjustRightInd w:val="0"/>
              <w:rPr>
                <w:b/>
                <w:bCs/>
                <w:iCs/>
                <w:sz w:val="20"/>
              </w:rPr>
            </w:pPr>
          </w:p>
          <w:p w14:paraId="4D18FF98" w14:textId="77777777" w:rsidR="0036698F" w:rsidRPr="009D47E3" w:rsidRDefault="0036698F" w:rsidP="0036698F">
            <w:pPr>
              <w:autoSpaceDE w:val="0"/>
              <w:autoSpaceDN w:val="0"/>
              <w:adjustRightInd w:val="0"/>
              <w:rPr>
                <w:b/>
                <w:bCs/>
                <w:iCs/>
                <w:sz w:val="20"/>
              </w:rPr>
            </w:pPr>
          </w:p>
          <w:p w14:paraId="531256F0" w14:textId="77777777" w:rsidR="0036698F" w:rsidRPr="009D47E3" w:rsidRDefault="0036698F" w:rsidP="0036698F">
            <w:pPr>
              <w:autoSpaceDE w:val="0"/>
              <w:autoSpaceDN w:val="0"/>
              <w:adjustRightInd w:val="0"/>
              <w:rPr>
                <w:bCs/>
                <w:iCs/>
                <w:sz w:val="20"/>
              </w:rPr>
            </w:pPr>
          </w:p>
        </w:tc>
        <w:tc>
          <w:tcPr>
            <w:tcW w:w="1484" w:type="pct"/>
            <w:tcBorders>
              <w:top w:val="single" w:sz="18" w:space="0" w:color="auto"/>
              <w:left w:val="single" w:sz="4" w:space="0" w:color="auto"/>
              <w:right w:val="single" w:sz="4" w:space="0" w:color="auto"/>
            </w:tcBorders>
          </w:tcPr>
          <w:p w14:paraId="019E2489" w14:textId="77777777" w:rsidR="0036698F" w:rsidRPr="009D47E3" w:rsidRDefault="0036698F" w:rsidP="0036698F">
            <w:pPr>
              <w:autoSpaceDE w:val="0"/>
              <w:autoSpaceDN w:val="0"/>
              <w:adjustRightInd w:val="0"/>
              <w:rPr>
                <w:b/>
                <w:bCs/>
                <w:iCs/>
                <w:sz w:val="20"/>
              </w:rPr>
            </w:pPr>
            <w:r w:rsidRPr="009D47E3">
              <w:rPr>
                <w:b/>
                <w:bCs/>
                <w:iCs/>
                <w:sz w:val="20"/>
              </w:rPr>
              <w:t>Title:</w:t>
            </w:r>
          </w:p>
          <w:p w14:paraId="715383DB" w14:textId="77777777" w:rsidR="0036698F" w:rsidRDefault="00C728C2" w:rsidP="0036698F">
            <w:pPr>
              <w:autoSpaceDE w:val="0"/>
              <w:autoSpaceDN w:val="0"/>
              <w:adjustRightInd w:val="0"/>
              <w:rPr>
                <w:bCs/>
                <w:iCs/>
                <w:sz w:val="20"/>
              </w:rPr>
            </w:pPr>
            <w:r>
              <w:rPr>
                <w:bCs/>
                <w:iCs/>
                <w:sz w:val="20"/>
              </w:rPr>
              <w:t>Community Planner</w:t>
            </w:r>
          </w:p>
          <w:p w14:paraId="2AEC4C1A" w14:textId="5CDC36C1" w:rsidR="002D23D3" w:rsidRPr="009D47E3" w:rsidRDefault="002D23D3" w:rsidP="0036698F">
            <w:pPr>
              <w:autoSpaceDE w:val="0"/>
              <w:autoSpaceDN w:val="0"/>
              <w:adjustRightInd w:val="0"/>
              <w:rPr>
                <w:bCs/>
                <w:iCs/>
                <w:sz w:val="20"/>
              </w:rPr>
            </w:pPr>
            <w:r>
              <w:rPr>
                <w:bCs/>
                <w:iCs/>
                <w:sz w:val="20"/>
              </w:rPr>
              <w:t>Community Planner</w:t>
            </w:r>
          </w:p>
        </w:tc>
        <w:tc>
          <w:tcPr>
            <w:tcW w:w="1423" w:type="pct"/>
            <w:tcBorders>
              <w:top w:val="single" w:sz="18" w:space="0" w:color="auto"/>
              <w:left w:val="single" w:sz="4" w:space="0" w:color="auto"/>
              <w:right w:val="single" w:sz="18" w:space="0" w:color="auto"/>
            </w:tcBorders>
          </w:tcPr>
          <w:p w14:paraId="46303AFE" w14:textId="77777777" w:rsidR="0036698F" w:rsidRPr="009D47E3" w:rsidRDefault="0036698F" w:rsidP="0036698F">
            <w:pPr>
              <w:autoSpaceDE w:val="0"/>
              <w:autoSpaceDN w:val="0"/>
              <w:adjustRightInd w:val="0"/>
              <w:rPr>
                <w:b/>
                <w:bCs/>
                <w:iCs/>
                <w:sz w:val="20"/>
              </w:rPr>
            </w:pPr>
            <w:r w:rsidRPr="009D47E3">
              <w:rPr>
                <w:b/>
                <w:bCs/>
                <w:iCs/>
                <w:sz w:val="20"/>
              </w:rPr>
              <w:t>Date:</w:t>
            </w:r>
          </w:p>
          <w:p w14:paraId="4353F46F" w14:textId="77777777" w:rsidR="0036698F" w:rsidRPr="009D47E3" w:rsidRDefault="0036698F" w:rsidP="0036698F">
            <w:pPr>
              <w:autoSpaceDE w:val="0"/>
              <w:autoSpaceDN w:val="0"/>
              <w:adjustRightInd w:val="0"/>
              <w:rPr>
                <w:bCs/>
                <w:iCs/>
                <w:sz w:val="20"/>
              </w:rPr>
            </w:pPr>
          </w:p>
        </w:tc>
      </w:tr>
      <w:tr w:rsidR="0036698F" w:rsidRPr="009D47E3" w14:paraId="46B4BA27" w14:textId="77777777" w:rsidTr="0036698F">
        <w:tc>
          <w:tcPr>
            <w:tcW w:w="2093" w:type="pct"/>
            <w:tcBorders>
              <w:left w:val="single" w:sz="18" w:space="0" w:color="auto"/>
              <w:right w:val="single" w:sz="4" w:space="0" w:color="auto"/>
            </w:tcBorders>
          </w:tcPr>
          <w:p w14:paraId="3759F2C9" w14:textId="77777777" w:rsidR="0036698F" w:rsidRPr="009D47E3" w:rsidRDefault="0036698F" w:rsidP="0036698F">
            <w:pPr>
              <w:autoSpaceDE w:val="0"/>
              <w:autoSpaceDN w:val="0"/>
              <w:adjustRightInd w:val="0"/>
              <w:rPr>
                <w:b/>
                <w:bCs/>
                <w:iCs/>
                <w:sz w:val="20"/>
              </w:rPr>
            </w:pPr>
            <w:r w:rsidRPr="009D47E3">
              <w:rPr>
                <w:b/>
                <w:bCs/>
                <w:iCs/>
                <w:sz w:val="20"/>
              </w:rPr>
              <w:t xml:space="preserve">Date Received in FEMA Region </w:t>
            </w:r>
            <w:r w:rsidRPr="009D47E3">
              <w:rPr>
                <w:b/>
                <w:bCs/>
                <w:i/>
                <w:iCs/>
                <w:sz w:val="14"/>
                <w:szCs w:val="14"/>
              </w:rPr>
              <w:t>(insert #)</w:t>
            </w:r>
          </w:p>
        </w:tc>
        <w:tc>
          <w:tcPr>
            <w:tcW w:w="2907" w:type="pct"/>
            <w:gridSpan w:val="2"/>
            <w:tcBorders>
              <w:left w:val="single" w:sz="4" w:space="0" w:color="auto"/>
              <w:right w:val="single" w:sz="18" w:space="0" w:color="auto"/>
            </w:tcBorders>
            <w:shd w:val="clear" w:color="auto" w:fill="auto"/>
          </w:tcPr>
          <w:p w14:paraId="10C3E855" w14:textId="77777777" w:rsidR="0036698F" w:rsidRPr="009D47E3" w:rsidRDefault="0036698F" w:rsidP="0036698F">
            <w:pPr>
              <w:autoSpaceDE w:val="0"/>
              <w:autoSpaceDN w:val="0"/>
              <w:adjustRightInd w:val="0"/>
              <w:rPr>
                <w:bCs/>
                <w:iCs/>
                <w:sz w:val="20"/>
              </w:rPr>
            </w:pPr>
          </w:p>
        </w:tc>
      </w:tr>
      <w:tr w:rsidR="0036698F" w:rsidRPr="009D47E3" w14:paraId="6DE4723E" w14:textId="77777777" w:rsidTr="0036698F">
        <w:tc>
          <w:tcPr>
            <w:tcW w:w="2093" w:type="pct"/>
            <w:tcBorders>
              <w:left w:val="single" w:sz="18" w:space="0" w:color="auto"/>
              <w:right w:val="single" w:sz="4" w:space="0" w:color="auto"/>
            </w:tcBorders>
          </w:tcPr>
          <w:p w14:paraId="1E5649A1" w14:textId="77777777" w:rsidR="0036698F" w:rsidRPr="009D47E3" w:rsidRDefault="0036698F" w:rsidP="0036698F">
            <w:pPr>
              <w:autoSpaceDE w:val="0"/>
              <w:autoSpaceDN w:val="0"/>
              <w:adjustRightInd w:val="0"/>
              <w:rPr>
                <w:b/>
                <w:bCs/>
                <w:iCs/>
                <w:sz w:val="20"/>
              </w:rPr>
            </w:pPr>
            <w:r w:rsidRPr="009D47E3">
              <w:rPr>
                <w:b/>
                <w:bCs/>
                <w:iCs/>
                <w:sz w:val="20"/>
              </w:rPr>
              <w:t>Plan Not Approved</w:t>
            </w:r>
          </w:p>
        </w:tc>
        <w:tc>
          <w:tcPr>
            <w:tcW w:w="2907" w:type="pct"/>
            <w:gridSpan w:val="2"/>
            <w:tcBorders>
              <w:left w:val="single" w:sz="4" w:space="0" w:color="auto"/>
              <w:right w:val="single" w:sz="18" w:space="0" w:color="auto"/>
            </w:tcBorders>
            <w:shd w:val="clear" w:color="auto" w:fill="auto"/>
          </w:tcPr>
          <w:p w14:paraId="6F5368B2" w14:textId="77777777" w:rsidR="0036698F" w:rsidRPr="009D47E3" w:rsidRDefault="0036698F" w:rsidP="0036698F">
            <w:pPr>
              <w:autoSpaceDE w:val="0"/>
              <w:autoSpaceDN w:val="0"/>
              <w:adjustRightInd w:val="0"/>
              <w:rPr>
                <w:bCs/>
                <w:iCs/>
                <w:sz w:val="20"/>
              </w:rPr>
            </w:pPr>
          </w:p>
        </w:tc>
      </w:tr>
      <w:tr w:rsidR="0036698F" w:rsidRPr="009D47E3" w14:paraId="3E7EDCC9" w14:textId="77777777" w:rsidTr="0036698F">
        <w:tc>
          <w:tcPr>
            <w:tcW w:w="2093" w:type="pct"/>
            <w:tcBorders>
              <w:left w:val="single" w:sz="18" w:space="0" w:color="auto"/>
              <w:right w:val="single" w:sz="4" w:space="0" w:color="auto"/>
            </w:tcBorders>
          </w:tcPr>
          <w:p w14:paraId="6FFF9ED8" w14:textId="77777777" w:rsidR="0036698F" w:rsidRPr="009D47E3" w:rsidRDefault="0036698F" w:rsidP="0036698F">
            <w:pPr>
              <w:autoSpaceDE w:val="0"/>
              <w:autoSpaceDN w:val="0"/>
              <w:adjustRightInd w:val="0"/>
              <w:rPr>
                <w:b/>
                <w:bCs/>
                <w:iCs/>
                <w:sz w:val="20"/>
              </w:rPr>
            </w:pPr>
            <w:r w:rsidRPr="009D47E3">
              <w:rPr>
                <w:b/>
                <w:bCs/>
                <w:iCs/>
                <w:sz w:val="20"/>
              </w:rPr>
              <w:t>Plan Approvable Pending Adoption</w:t>
            </w:r>
          </w:p>
        </w:tc>
        <w:tc>
          <w:tcPr>
            <w:tcW w:w="2907" w:type="pct"/>
            <w:gridSpan w:val="2"/>
            <w:tcBorders>
              <w:left w:val="single" w:sz="4" w:space="0" w:color="auto"/>
              <w:right w:val="single" w:sz="18" w:space="0" w:color="auto"/>
            </w:tcBorders>
            <w:shd w:val="clear" w:color="auto" w:fill="auto"/>
          </w:tcPr>
          <w:p w14:paraId="3C7DBB15" w14:textId="77777777" w:rsidR="0036698F" w:rsidRPr="009D47E3" w:rsidRDefault="0036698F" w:rsidP="0036698F">
            <w:pPr>
              <w:autoSpaceDE w:val="0"/>
              <w:autoSpaceDN w:val="0"/>
              <w:adjustRightInd w:val="0"/>
              <w:rPr>
                <w:bCs/>
                <w:iCs/>
                <w:sz w:val="20"/>
              </w:rPr>
            </w:pPr>
          </w:p>
        </w:tc>
      </w:tr>
      <w:tr w:rsidR="0036698F" w:rsidRPr="009D47E3" w14:paraId="5B83B417" w14:textId="77777777" w:rsidTr="0036698F">
        <w:tc>
          <w:tcPr>
            <w:tcW w:w="2093" w:type="pct"/>
            <w:tcBorders>
              <w:left w:val="single" w:sz="18" w:space="0" w:color="auto"/>
              <w:bottom w:val="single" w:sz="18" w:space="0" w:color="auto"/>
              <w:right w:val="single" w:sz="4" w:space="0" w:color="auto"/>
            </w:tcBorders>
          </w:tcPr>
          <w:p w14:paraId="23E8E1CA" w14:textId="77777777" w:rsidR="0036698F" w:rsidRPr="009D47E3" w:rsidRDefault="0036698F" w:rsidP="0036698F">
            <w:pPr>
              <w:autoSpaceDE w:val="0"/>
              <w:autoSpaceDN w:val="0"/>
              <w:adjustRightInd w:val="0"/>
              <w:rPr>
                <w:b/>
                <w:bCs/>
                <w:iCs/>
                <w:sz w:val="20"/>
              </w:rPr>
            </w:pPr>
            <w:r w:rsidRPr="009D47E3">
              <w:rPr>
                <w:b/>
                <w:bCs/>
                <w:iCs/>
                <w:sz w:val="20"/>
              </w:rPr>
              <w:t>Plan Approved</w:t>
            </w:r>
          </w:p>
        </w:tc>
        <w:tc>
          <w:tcPr>
            <w:tcW w:w="2907" w:type="pct"/>
            <w:gridSpan w:val="2"/>
            <w:tcBorders>
              <w:left w:val="single" w:sz="4" w:space="0" w:color="auto"/>
              <w:bottom w:val="single" w:sz="18" w:space="0" w:color="auto"/>
              <w:right w:val="single" w:sz="18" w:space="0" w:color="auto"/>
            </w:tcBorders>
            <w:shd w:val="clear" w:color="auto" w:fill="auto"/>
          </w:tcPr>
          <w:p w14:paraId="382AC2E6" w14:textId="77777777" w:rsidR="0036698F" w:rsidRPr="009D47E3" w:rsidRDefault="0036698F" w:rsidP="0036698F">
            <w:pPr>
              <w:autoSpaceDE w:val="0"/>
              <w:autoSpaceDN w:val="0"/>
              <w:adjustRightInd w:val="0"/>
              <w:rPr>
                <w:bCs/>
                <w:iCs/>
                <w:sz w:val="20"/>
              </w:rPr>
            </w:pPr>
          </w:p>
        </w:tc>
      </w:tr>
    </w:tbl>
    <w:p w14:paraId="66A0BB95" w14:textId="77777777" w:rsidR="00DA0C08" w:rsidRDefault="00DA0C08">
      <w:pPr>
        <w:spacing w:after="200" w:line="276" w:lineRule="auto"/>
        <w:rPr>
          <w:b/>
          <w:sz w:val="28"/>
        </w:rPr>
      </w:pPr>
      <w:r>
        <w:rPr>
          <w:b/>
          <w:sz w:val="28"/>
        </w:rPr>
        <w:br w:type="page"/>
      </w:r>
    </w:p>
    <w:p w14:paraId="3F492C2E" w14:textId="77777777" w:rsidR="00614154" w:rsidRPr="004401E1" w:rsidRDefault="00614154" w:rsidP="004401E1">
      <w:pPr>
        <w:rPr>
          <w:b/>
          <w:color w:val="1F497D" w:themeColor="text2"/>
        </w:rPr>
      </w:pPr>
      <w:r w:rsidRPr="004401E1">
        <w:rPr>
          <w:b/>
          <w:color w:val="1F497D" w:themeColor="text2"/>
        </w:rPr>
        <w:lastRenderedPageBreak/>
        <w:t xml:space="preserve">SECTION </w:t>
      </w:r>
      <w:r w:rsidR="0036698F" w:rsidRPr="004401E1">
        <w:rPr>
          <w:b/>
          <w:color w:val="1F497D" w:themeColor="text2"/>
        </w:rPr>
        <w:t>1</w:t>
      </w:r>
      <w:r w:rsidRPr="004401E1">
        <w:rPr>
          <w:b/>
          <w:color w:val="1F497D" w:themeColor="text2"/>
        </w:rPr>
        <w:t>:</w:t>
      </w:r>
    </w:p>
    <w:p w14:paraId="7530AD82" w14:textId="77777777" w:rsidR="0036698F" w:rsidRPr="004401E1" w:rsidRDefault="0036698F" w:rsidP="004401E1">
      <w:pPr>
        <w:rPr>
          <w:b/>
          <w:color w:val="1F497D" w:themeColor="text2"/>
        </w:rPr>
      </w:pPr>
      <w:r w:rsidRPr="004401E1">
        <w:rPr>
          <w:b/>
          <w:color w:val="1F497D" w:themeColor="text2"/>
        </w:rPr>
        <w:t>REGULATION CHECKLIST</w:t>
      </w:r>
    </w:p>
    <w:p w14:paraId="677D5B65" w14:textId="77777777" w:rsidR="00614154" w:rsidRPr="004401E1" w:rsidRDefault="00614154" w:rsidP="0036698F">
      <w:pPr>
        <w:rPr>
          <w:b/>
          <w:color w:val="1F497D" w:themeColor="text2"/>
          <w:sz w:val="20"/>
          <w:szCs w:val="20"/>
        </w:rPr>
      </w:pPr>
    </w:p>
    <w:p w14:paraId="4F28259B" w14:textId="77777777" w:rsidR="00DA0C08" w:rsidRPr="00B4733E" w:rsidRDefault="00DA0C08" w:rsidP="00DA0C08">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B4733E">
        <w:rPr>
          <w:b/>
        </w:rPr>
        <w:t>INSTRUCTIONS:</w:t>
      </w:r>
      <w:r w:rsidRPr="00B4733E">
        <w:t xml:space="preserve"> </w:t>
      </w:r>
      <w:r w:rsidR="00614154" w:rsidRPr="00B4733E">
        <w:t xml:space="preserve">The Regulation Checklist must be completed by FEMA.  The purpose of the Checklist is to identify the location of relevant or applicable content in </w:t>
      </w:r>
      <w:r w:rsidR="00E56FB7">
        <w:t xml:space="preserve">the Plan by Element/sub-element and </w:t>
      </w:r>
      <w:r w:rsidR="00614154" w:rsidRPr="00B4733E">
        <w:t>to determine if each requirement has been ‘Met’ or ‘Not Met</w:t>
      </w:r>
      <w:r w:rsidR="00E56FB7">
        <w:t>.’  The ‘</w:t>
      </w:r>
      <w:r w:rsidR="00614154" w:rsidRPr="00B4733E">
        <w:t>Required Revisions</w:t>
      </w:r>
      <w:r w:rsidR="00E56FB7">
        <w:t>’</w:t>
      </w:r>
      <w:r w:rsidR="00614154" w:rsidRPr="00B4733E">
        <w:t xml:space="preserve"> summary at the bottom of each Element must be completed by FEMA to provide a clear explanation of the revisions that are required for plan approval.  Required revisions must be explained for each plan sub-element that is ‘Not Met.’  Sub-elements should be referenced </w:t>
      </w:r>
      <w:r w:rsidR="00485ED1">
        <w:t>in</w:t>
      </w:r>
      <w:r w:rsidR="00614154" w:rsidRPr="00B4733E">
        <w:t xml:space="preserve"> each summary by using the appropriate numbers (A1, B3, etc.), where applicable.  Requirements for each Element and sub-element are described in detail in this </w:t>
      </w:r>
      <w:r w:rsidR="00614154" w:rsidRPr="00B4733E">
        <w:rPr>
          <w:i/>
        </w:rPr>
        <w:t>Plan Review Guide</w:t>
      </w:r>
      <w:r w:rsidR="00614154" w:rsidRPr="00B4733E">
        <w:t xml:space="preserve"> in Section 4, Regulation Checklist.</w:t>
      </w:r>
    </w:p>
    <w:p w14:paraId="52378512" w14:textId="77777777" w:rsidR="0036698F" w:rsidRPr="004401E1" w:rsidRDefault="0036698F" w:rsidP="0036698F">
      <w:pPr>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2"/>
        <w:gridCol w:w="340"/>
        <w:gridCol w:w="1543"/>
        <w:gridCol w:w="685"/>
        <w:gridCol w:w="660"/>
      </w:tblGrid>
      <w:tr w:rsidR="0036698F" w:rsidRPr="009D47E3" w14:paraId="1885269A" w14:textId="77777777" w:rsidTr="0036698F">
        <w:trPr>
          <w:cantSplit/>
          <w:trHeight w:hRule="exact" w:val="325"/>
          <w:tblHeader/>
        </w:trPr>
        <w:tc>
          <w:tcPr>
            <w:tcW w:w="3394" w:type="pct"/>
            <w:gridSpan w:val="2"/>
            <w:tcBorders>
              <w:bottom w:val="single" w:sz="12" w:space="0" w:color="auto"/>
            </w:tcBorders>
            <w:shd w:val="clear" w:color="auto" w:fill="000000"/>
            <w:vAlign w:val="center"/>
          </w:tcPr>
          <w:p w14:paraId="36F8F49B" w14:textId="77777777" w:rsidR="0036698F" w:rsidRPr="009D47E3" w:rsidRDefault="0036698F" w:rsidP="0036698F">
            <w:pPr>
              <w:rPr>
                <w:b/>
                <w:color w:val="FFFFFF"/>
                <w:sz w:val="20"/>
              </w:rPr>
            </w:pPr>
            <w:r w:rsidRPr="009D47E3">
              <w:br w:type="page"/>
            </w:r>
            <w:r w:rsidRPr="009D47E3">
              <w:rPr>
                <w:b/>
              </w:rPr>
              <w:t>1.</w:t>
            </w:r>
            <w:r w:rsidRPr="009D47E3">
              <w:t xml:space="preserve"> </w:t>
            </w:r>
            <w:r w:rsidRPr="009D47E3">
              <w:rPr>
                <w:b/>
              </w:rPr>
              <w:t>REGULATION CHECKLIST</w:t>
            </w:r>
          </w:p>
        </w:tc>
        <w:tc>
          <w:tcPr>
            <w:tcW w:w="858" w:type="pct"/>
            <w:vMerge w:val="restart"/>
            <w:shd w:val="clear" w:color="auto" w:fill="000000"/>
            <w:vAlign w:val="bottom"/>
          </w:tcPr>
          <w:p w14:paraId="07CCBBD3" w14:textId="77777777" w:rsidR="0036698F" w:rsidRDefault="0036698F" w:rsidP="0036698F">
            <w:pPr>
              <w:jc w:val="center"/>
              <w:rPr>
                <w:b/>
                <w:color w:val="FFFFFF"/>
                <w:sz w:val="20"/>
              </w:rPr>
            </w:pPr>
            <w:r w:rsidRPr="009D47E3">
              <w:rPr>
                <w:b/>
                <w:color w:val="FFFFFF"/>
                <w:sz w:val="20"/>
              </w:rPr>
              <w:t>Location in Plan</w:t>
            </w:r>
          </w:p>
          <w:p w14:paraId="544E3523" w14:textId="77777777" w:rsidR="0036698F" w:rsidRDefault="0036698F" w:rsidP="0036698F">
            <w:pPr>
              <w:jc w:val="center"/>
              <w:rPr>
                <w:b/>
                <w:color w:val="FFFFFF"/>
                <w:sz w:val="16"/>
                <w:szCs w:val="16"/>
              </w:rPr>
            </w:pPr>
            <w:r w:rsidRPr="00D75D5A">
              <w:rPr>
                <w:b/>
                <w:color w:val="FFFFFF"/>
                <w:sz w:val="16"/>
                <w:szCs w:val="16"/>
              </w:rPr>
              <w:t xml:space="preserve">(section and/or </w:t>
            </w:r>
          </w:p>
          <w:p w14:paraId="5759755A" w14:textId="77777777" w:rsidR="0036698F" w:rsidRPr="00D75D5A" w:rsidRDefault="0036698F" w:rsidP="0036698F">
            <w:pPr>
              <w:jc w:val="center"/>
              <w:rPr>
                <w:b/>
                <w:color w:val="FFFFFF"/>
                <w:sz w:val="16"/>
                <w:szCs w:val="16"/>
              </w:rPr>
            </w:pPr>
            <w:r w:rsidRPr="00D75D5A">
              <w:rPr>
                <w:b/>
                <w:color w:val="FFFFFF"/>
                <w:sz w:val="16"/>
                <w:szCs w:val="16"/>
              </w:rPr>
              <w:t>page number)</w:t>
            </w:r>
          </w:p>
        </w:tc>
        <w:tc>
          <w:tcPr>
            <w:tcW w:w="381" w:type="pct"/>
            <w:vMerge w:val="restart"/>
            <w:shd w:val="clear" w:color="auto" w:fill="000000"/>
            <w:vAlign w:val="bottom"/>
          </w:tcPr>
          <w:p w14:paraId="1DF7DE48" w14:textId="77777777" w:rsidR="0036698F" w:rsidRPr="009D47E3" w:rsidRDefault="0036698F" w:rsidP="0036698F">
            <w:pPr>
              <w:jc w:val="center"/>
              <w:rPr>
                <w:b/>
                <w:color w:val="FFFFFF"/>
                <w:sz w:val="20"/>
              </w:rPr>
            </w:pPr>
            <w:r w:rsidRPr="009D47E3">
              <w:rPr>
                <w:b/>
                <w:color w:val="FFFFFF"/>
                <w:sz w:val="20"/>
              </w:rPr>
              <w:t>Met</w:t>
            </w:r>
          </w:p>
        </w:tc>
        <w:tc>
          <w:tcPr>
            <w:tcW w:w="367" w:type="pct"/>
            <w:vMerge w:val="restart"/>
            <w:shd w:val="clear" w:color="auto" w:fill="000000"/>
            <w:vAlign w:val="bottom"/>
          </w:tcPr>
          <w:p w14:paraId="491728CD" w14:textId="77777777" w:rsidR="0036698F" w:rsidRPr="009D47E3" w:rsidRDefault="0036698F" w:rsidP="0036698F">
            <w:pPr>
              <w:jc w:val="center"/>
              <w:rPr>
                <w:b/>
                <w:color w:val="FFFFFF"/>
                <w:sz w:val="20"/>
              </w:rPr>
            </w:pPr>
            <w:r w:rsidRPr="009D47E3">
              <w:rPr>
                <w:b/>
                <w:color w:val="FFFFFF"/>
                <w:sz w:val="20"/>
              </w:rPr>
              <w:t>Not Met</w:t>
            </w:r>
          </w:p>
        </w:tc>
      </w:tr>
      <w:tr w:rsidR="0036698F" w:rsidRPr="009D47E3" w14:paraId="63CAEDB9" w14:textId="77777777" w:rsidTr="0036698F">
        <w:trPr>
          <w:cantSplit/>
          <w:trHeight w:hRule="exact" w:val="381"/>
          <w:tblHeader/>
        </w:trPr>
        <w:tc>
          <w:tcPr>
            <w:tcW w:w="3394" w:type="pct"/>
            <w:gridSpan w:val="2"/>
            <w:tcBorders>
              <w:bottom w:val="single" w:sz="12" w:space="0" w:color="auto"/>
            </w:tcBorders>
            <w:shd w:val="clear" w:color="auto" w:fill="000000"/>
            <w:vAlign w:val="bottom"/>
          </w:tcPr>
          <w:p w14:paraId="4726AB86" w14:textId="77777777" w:rsidR="0036698F" w:rsidRPr="009D47E3" w:rsidRDefault="0036698F" w:rsidP="0036698F">
            <w:pPr>
              <w:rPr>
                <w:b/>
                <w:color w:val="FFFFFF"/>
                <w:sz w:val="20"/>
              </w:rPr>
            </w:pPr>
            <w:r w:rsidRPr="009D47E3">
              <w:rPr>
                <w:b/>
                <w:color w:val="FFFFFF"/>
                <w:sz w:val="20"/>
              </w:rPr>
              <w:t xml:space="preserve">Regulation </w:t>
            </w:r>
            <w:r w:rsidRPr="009D47E3">
              <w:rPr>
                <w:color w:val="FFFFFF"/>
                <w:sz w:val="20"/>
              </w:rPr>
              <w:t>(44 CFR 201.6 Local Mitigation Plans)</w:t>
            </w:r>
          </w:p>
        </w:tc>
        <w:tc>
          <w:tcPr>
            <w:tcW w:w="858" w:type="pct"/>
            <w:vMerge/>
            <w:tcBorders>
              <w:bottom w:val="single" w:sz="12" w:space="0" w:color="auto"/>
            </w:tcBorders>
            <w:shd w:val="clear" w:color="auto" w:fill="000000"/>
            <w:vAlign w:val="center"/>
          </w:tcPr>
          <w:p w14:paraId="318F1BC2" w14:textId="77777777" w:rsidR="0036698F" w:rsidRPr="009D47E3" w:rsidRDefault="0036698F" w:rsidP="0036698F">
            <w:pPr>
              <w:jc w:val="center"/>
              <w:rPr>
                <w:b/>
                <w:color w:val="FFFFFF"/>
                <w:sz w:val="20"/>
              </w:rPr>
            </w:pPr>
          </w:p>
        </w:tc>
        <w:tc>
          <w:tcPr>
            <w:tcW w:w="381" w:type="pct"/>
            <w:vMerge/>
            <w:tcBorders>
              <w:bottom w:val="single" w:sz="12" w:space="0" w:color="auto"/>
            </w:tcBorders>
            <w:shd w:val="clear" w:color="auto" w:fill="000000"/>
            <w:vAlign w:val="center"/>
          </w:tcPr>
          <w:p w14:paraId="5A28A06A" w14:textId="77777777" w:rsidR="0036698F" w:rsidRPr="009D47E3" w:rsidRDefault="0036698F" w:rsidP="0036698F">
            <w:pPr>
              <w:jc w:val="center"/>
              <w:rPr>
                <w:b/>
                <w:color w:val="FFFFFF"/>
                <w:sz w:val="20"/>
              </w:rPr>
            </w:pPr>
          </w:p>
        </w:tc>
        <w:tc>
          <w:tcPr>
            <w:tcW w:w="367" w:type="pct"/>
            <w:vMerge/>
            <w:tcBorders>
              <w:bottom w:val="single" w:sz="12" w:space="0" w:color="auto"/>
            </w:tcBorders>
            <w:shd w:val="clear" w:color="auto" w:fill="000000"/>
            <w:vAlign w:val="center"/>
          </w:tcPr>
          <w:p w14:paraId="639EF286" w14:textId="77777777" w:rsidR="0036698F" w:rsidRPr="009D47E3" w:rsidRDefault="0036698F" w:rsidP="0036698F">
            <w:pPr>
              <w:jc w:val="center"/>
              <w:rPr>
                <w:b/>
                <w:color w:val="FFFFFF"/>
                <w:sz w:val="20"/>
              </w:rPr>
            </w:pPr>
          </w:p>
        </w:tc>
      </w:tr>
      <w:tr w:rsidR="0036698F" w:rsidRPr="009D47E3" w14:paraId="7E04CD5B"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7B0EB363" w14:textId="77777777" w:rsidR="0036698F" w:rsidRPr="009D47E3" w:rsidRDefault="0036698F" w:rsidP="0036698F">
            <w:pPr>
              <w:rPr>
                <w:b/>
                <w:sz w:val="19"/>
              </w:rPr>
            </w:pPr>
            <w:r w:rsidRPr="009D47E3">
              <w:rPr>
                <w:b/>
              </w:rPr>
              <w:t xml:space="preserve">ELEMENT A. PLANNING PROCESS </w:t>
            </w:r>
          </w:p>
        </w:tc>
      </w:tr>
      <w:tr w:rsidR="0036698F" w:rsidRPr="00614154" w14:paraId="2F8574C2" w14:textId="77777777" w:rsidTr="00614154">
        <w:trPr>
          <w:cantSplit/>
          <w:trHeight w:val="773"/>
        </w:trPr>
        <w:tc>
          <w:tcPr>
            <w:tcW w:w="3205" w:type="pct"/>
            <w:tcBorders>
              <w:left w:val="single" w:sz="12" w:space="0" w:color="auto"/>
            </w:tcBorders>
          </w:tcPr>
          <w:p w14:paraId="19470795" w14:textId="77777777" w:rsidR="0036698F" w:rsidRPr="00614154" w:rsidRDefault="0036698F" w:rsidP="00614154">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A1. Does the Plan document the planning process, including how it was prepared and who was involved in the process for each jurisdiction? (</w:t>
            </w:r>
            <w:proofErr w:type="gramStart"/>
            <w:r w:rsidRPr="00614154">
              <w:rPr>
                <w:rFonts w:asciiTheme="minorHAnsi" w:eastAsia="Cambria" w:hAnsiTheme="minorHAnsi"/>
                <w:b w:val="0"/>
                <w:i w:val="0"/>
                <w:iCs/>
                <w:sz w:val="20"/>
                <w:lang w:eastAsia="en-US"/>
              </w:rPr>
              <w:t>Requirement  §</w:t>
            </w:r>
            <w:proofErr w:type="gramEnd"/>
            <w:r w:rsidRPr="00614154">
              <w:rPr>
                <w:rFonts w:asciiTheme="minorHAnsi" w:eastAsia="Cambria" w:hAnsiTheme="minorHAnsi"/>
                <w:b w:val="0"/>
                <w:i w:val="0"/>
                <w:iCs/>
                <w:sz w:val="20"/>
                <w:lang w:eastAsia="en-US"/>
              </w:rPr>
              <w:t>201.6(c)(1))</w:t>
            </w:r>
          </w:p>
        </w:tc>
        <w:tc>
          <w:tcPr>
            <w:tcW w:w="1047" w:type="pct"/>
            <w:gridSpan w:val="2"/>
          </w:tcPr>
          <w:p w14:paraId="08C6E779" w14:textId="77777777" w:rsidR="0036698F" w:rsidRDefault="0050381F" w:rsidP="0036698F">
            <w:pPr>
              <w:rPr>
                <w:sz w:val="20"/>
                <w:szCs w:val="20"/>
              </w:rPr>
            </w:pPr>
            <w:r>
              <w:rPr>
                <w:sz w:val="20"/>
                <w:szCs w:val="20"/>
              </w:rPr>
              <w:t>Pg. 23-34</w:t>
            </w:r>
          </w:p>
          <w:p w14:paraId="201DC30F" w14:textId="3B9860F6" w:rsidR="0059778E" w:rsidRDefault="0059778E" w:rsidP="0036698F">
            <w:pPr>
              <w:rPr>
                <w:sz w:val="20"/>
                <w:szCs w:val="20"/>
              </w:rPr>
            </w:pPr>
            <w:r>
              <w:rPr>
                <w:sz w:val="20"/>
                <w:szCs w:val="20"/>
              </w:rPr>
              <w:t>Appendix C</w:t>
            </w:r>
          </w:p>
          <w:p w14:paraId="54FAABC8" w14:textId="51AACA3F" w:rsidR="0059778E" w:rsidRPr="00614154" w:rsidRDefault="0059778E" w:rsidP="0036698F">
            <w:pPr>
              <w:rPr>
                <w:sz w:val="20"/>
                <w:szCs w:val="20"/>
              </w:rPr>
            </w:pPr>
          </w:p>
        </w:tc>
        <w:tc>
          <w:tcPr>
            <w:tcW w:w="381" w:type="pct"/>
            <w:vAlign w:val="center"/>
          </w:tcPr>
          <w:p w14:paraId="2F9CEA87" w14:textId="5FCCA212" w:rsidR="0036698F" w:rsidRPr="00614154" w:rsidRDefault="0059778E" w:rsidP="0036698F">
            <w:pPr>
              <w:jc w:val="center"/>
              <w:rPr>
                <w:sz w:val="20"/>
                <w:szCs w:val="20"/>
              </w:rPr>
            </w:pPr>
            <w:r>
              <w:rPr>
                <w:sz w:val="20"/>
                <w:szCs w:val="20"/>
              </w:rPr>
              <w:t>X</w:t>
            </w:r>
          </w:p>
        </w:tc>
        <w:tc>
          <w:tcPr>
            <w:tcW w:w="367" w:type="pct"/>
            <w:tcBorders>
              <w:right w:val="single" w:sz="12" w:space="0" w:color="auto"/>
            </w:tcBorders>
            <w:vAlign w:val="center"/>
          </w:tcPr>
          <w:p w14:paraId="31DE12D6" w14:textId="77777777" w:rsidR="0036698F" w:rsidRPr="00614154" w:rsidRDefault="0036698F" w:rsidP="0036698F">
            <w:pPr>
              <w:jc w:val="center"/>
              <w:rPr>
                <w:sz w:val="20"/>
                <w:szCs w:val="20"/>
              </w:rPr>
            </w:pPr>
          </w:p>
        </w:tc>
      </w:tr>
      <w:tr w:rsidR="0036698F" w:rsidRPr="00614154" w14:paraId="02245BFB" w14:textId="77777777" w:rsidTr="0036698F">
        <w:trPr>
          <w:cantSplit/>
          <w:trHeight w:val="461"/>
        </w:trPr>
        <w:tc>
          <w:tcPr>
            <w:tcW w:w="3205" w:type="pct"/>
            <w:tcBorders>
              <w:left w:val="single" w:sz="12" w:space="0" w:color="auto"/>
            </w:tcBorders>
          </w:tcPr>
          <w:p w14:paraId="2DDD083A" w14:textId="77777777" w:rsidR="0036698F" w:rsidRPr="00614154" w:rsidRDefault="0036698F" w:rsidP="00614154">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A2. Does the Plan document an opportunity for neighboring communities, local and regional agencies involved in hazard mitigation activities, agencies that have the authority to regulate development as well as other interests to be involved in the planning process? (Requirement §201.6(b)(2))</w:t>
            </w:r>
          </w:p>
        </w:tc>
        <w:tc>
          <w:tcPr>
            <w:tcW w:w="1047" w:type="pct"/>
            <w:gridSpan w:val="2"/>
          </w:tcPr>
          <w:p w14:paraId="30C218CB" w14:textId="77777777" w:rsidR="002843AB" w:rsidRDefault="002843AB" w:rsidP="002843AB">
            <w:pPr>
              <w:rPr>
                <w:sz w:val="20"/>
                <w:szCs w:val="20"/>
              </w:rPr>
            </w:pPr>
            <w:r>
              <w:rPr>
                <w:sz w:val="20"/>
                <w:szCs w:val="20"/>
              </w:rPr>
              <w:t>Pg. 23-34</w:t>
            </w:r>
          </w:p>
          <w:p w14:paraId="213DFBA4" w14:textId="77777777" w:rsidR="002843AB" w:rsidRDefault="002843AB" w:rsidP="002843AB">
            <w:pPr>
              <w:rPr>
                <w:sz w:val="20"/>
                <w:szCs w:val="20"/>
              </w:rPr>
            </w:pPr>
            <w:r>
              <w:rPr>
                <w:sz w:val="20"/>
                <w:szCs w:val="20"/>
              </w:rPr>
              <w:t>Appendix C</w:t>
            </w:r>
          </w:p>
          <w:p w14:paraId="13915311" w14:textId="77777777" w:rsidR="0036698F" w:rsidRPr="00614154" w:rsidRDefault="0036698F" w:rsidP="0036698F">
            <w:pPr>
              <w:rPr>
                <w:sz w:val="20"/>
                <w:szCs w:val="20"/>
              </w:rPr>
            </w:pPr>
          </w:p>
        </w:tc>
        <w:tc>
          <w:tcPr>
            <w:tcW w:w="381" w:type="pct"/>
            <w:vAlign w:val="center"/>
          </w:tcPr>
          <w:p w14:paraId="492C7D48" w14:textId="61EB7886" w:rsidR="0036698F" w:rsidRPr="00614154" w:rsidRDefault="002843AB" w:rsidP="0036698F">
            <w:pPr>
              <w:jc w:val="center"/>
              <w:rPr>
                <w:sz w:val="20"/>
                <w:szCs w:val="20"/>
              </w:rPr>
            </w:pPr>
            <w:r>
              <w:rPr>
                <w:sz w:val="20"/>
                <w:szCs w:val="20"/>
              </w:rPr>
              <w:t>X</w:t>
            </w:r>
          </w:p>
        </w:tc>
        <w:tc>
          <w:tcPr>
            <w:tcW w:w="367" w:type="pct"/>
            <w:tcBorders>
              <w:right w:val="single" w:sz="12" w:space="0" w:color="auto"/>
            </w:tcBorders>
            <w:vAlign w:val="center"/>
          </w:tcPr>
          <w:p w14:paraId="4ACEFF48" w14:textId="77777777" w:rsidR="0036698F" w:rsidRPr="00614154" w:rsidRDefault="0036698F" w:rsidP="0036698F">
            <w:pPr>
              <w:jc w:val="center"/>
              <w:rPr>
                <w:sz w:val="20"/>
                <w:szCs w:val="20"/>
              </w:rPr>
            </w:pPr>
          </w:p>
        </w:tc>
      </w:tr>
      <w:tr w:rsidR="0036698F" w:rsidRPr="00614154" w14:paraId="6BB11D50" w14:textId="77777777" w:rsidTr="0036698F">
        <w:trPr>
          <w:cantSplit/>
          <w:trHeight w:val="461"/>
        </w:trPr>
        <w:tc>
          <w:tcPr>
            <w:tcW w:w="3205" w:type="pct"/>
            <w:tcBorders>
              <w:left w:val="single" w:sz="12" w:space="0" w:color="auto"/>
              <w:bottom w:val="single" w:sz="4" w:space="0" w:color="auto"/>
            </w:tcBorders>
          </w:tcPr>
          <w:p w14:paraId="47E95219"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A3. Does the Plan document how the public was involved in the planning process during the drafting stage? (Requirement §201.6(b)(1))</w:t>
            </w:r>
          </w:p>
        </w:tc>
        <w:tc>
          <w:tcPr>
            <w:tcW w:w="1047" w:type="pct"/>
            <w:gridSpan w:val="2"/>
            <w:tcBorders>
              <w:bottom w:val="single" w:sz="4" w:space="0" w:color="auto"/>
            </w:tcBorders>
          </w:tcPr>
          <w:p w14:paraId="719CAA72" w14:textId="77777777" w:rsidR="0036698F" w:rsidRDefault="000200AB" w:rsidP="0036698F">
            <w:pPr>
              <w:rPr>
                <w:sz w:val="20"/>
                <w:szCs w:val="20"/>
              </w:rPr>
            </w:pPr>
            <w:r>
              <w:rPr>
                <w:sz w:val="20"/>
                <w:szCs w:val="20"/>
              </w:rPr>
              <w:t>Pg. 29-31</w:t>
            </w:r>
          </w:p>
          <w:p w14:paraId="5CFF5F7A" w14:textId="2FA81A3B" w:rsidR="000200AB" w:rsidRPr="00614154" w:rsidRDefault="000200AB" w:rsidP="0036698F">
            <w:pPr>
              <w:rPr>
                <w:sz w:val="20"/>
                <w:szCs w:val="20"/>
              </w:rPr>
            </w:pPr>
            <w:r>
              <w:rPr>
                <w:sz w:val="20"/>
                <w:szCs w:val="20"/>
              </w:rPr>
              <w:t>Appendix C</w:t>
            </w:r>
          </w:p>
        </w:tc>
        <w:tc>
          <w:tcPr>
            <w:tcW w:w="381" w:type="pct"/>
            <w:tcBorders>
              <w:bottom w:val="single" w:sz="4" w:space="0" w:color="auto"/>
            </w:tcBorders>
            <w:vAlign w:val="center"/>
          </w:tcPr>
          <w:p w14:paraId="4BFEA65C" w14:textId="5F031137" w:rsidR="0036698F" w:rsidRPr="00614154" w:rsidRDefault="000200AB" w:rsidP="0036698F">
            <w:pPr>
              <w:jc w:val="center"/>
              <w:rPr>
                <w:sz w:val="20"/>
                <w:szCs w:val="20"/>
              </w:rPr>
            </w:pPr>
            <w:r>
              <w:rPr>
                <w:sz w:val="20"/>
                <w:szCs w:val="20"/>
              </w:rPr>
              <w:t>X</w:t>
            </w:r>
          </w:p>
        </w:tc>
        <w:tc>
          <w:tcPr>
            <w:tcW w:w="367" w:type="pct"/>
            <w:tcBorders>
              <w:bottom w:val="single" w:sz="4" w:space="0" w:color="auto"/>
              <w:right w:val="single" w:sz="12" w:space="0" w:color="auto"/>
            </w:tcBorders>
            <w:vAlign w:val="center"/>
          </w:tcPr>
          <w:p w14:paraId="0340E580" w14:textId="77777777" w:rsidR="0036698F" w:rsidRPr="00614154" w:rsidRDefault="0036698F" w:rsidP="0036698F">
            <w:pPr>
              <w:jc w:val="center"/>
              <w:rPr>
                <w:b/>
                <w:sz w:val="20"/>
                <w:szCs w:val="20"/>
              </w:rPr>
            </w:pPr>
          </w:p>
        </w:tc>
      </w:tr>
      <w:tr w:rsidR="0036698F" w:rsidRPr="00614154" w14:paraId="7916AE10" w14:textId="77777777" w:rsidTr="0036698F">
        <w:trPr>
          <w:cantSplit/>
          <w:trHeight w:val="461"/>
        </w:trPr>
        <w:tc>
          <w:tcPr>
            <w:tcW w:w="3205" w:type="pct"/>
            <w:tcBorders>
              <w:left w:val="single" w:sz="12" w:space="0" w:color="auto"/>
              <w:bottom w:val="single" w:sz="4" w:space="0" w:color="auto"/>
            </w:tcBorders>
          </w:tcPr>
          <w:p w14:paraId="04BE80A7"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A4. Does the Plan describe the review and incorporation of existing plans, studies, reports, and technical information? (Requirement §201.6(b)(3))</w:t>
            </w:r>
          </w:p>
        </w:tc>
        <w:tc>
          <w:tcPr>
            <w:tcW w:w="1047" w:type="pct"/>
            <w:gridSpan w:val="2"/>
            <w:tcBorders>
              <w:bottom w:val="single" w:sz="4" w:space="0" w:color="auto"/>
            </w:tcBorders>
          </w:tcPr>
          <w:p w14:paraId="32088332" w14:textId="77777777" w:rsidR="0036698F" w:rsidRDefault="00AB7A1D" w:rsidP="0036698F">
            <w:pPr>
              <w:rPr>
                <w:sz w:val="20"/>
                <w:szCs w:val="20"/>
              </w:rPr>
            </w:pPr>
            <w:r>
              <w:rPr>
                <w:sz w:val="20"/>
                <w:szCs w:val="20"/>
              </w:rPr>
              <w:t>Pg. 16</w:t>
            </w:r>
            <w:r w:rsidR="00BB20A4">
              <w:rPr>
                <w:sz w:val="20"/>
                <w:szCs w:val="20"/>
              </w:rPr>
              <w:t>-17</w:t>
            </w:r>
          </w:p>
          <w:p w14:paraId="1B5A3128" w14:textId="53697B6F" w:rsidR="00AF5571" w:rsidRPr="00614154" w:rsidRDefault="00AF5571" w:rsidP="0036698F">
            <w:pPr>
              <w:rPr>
                <w:sz w:val="20"/>
                <w:szCs w:val="20"/>
              </w:rPr>
            </w:pPr>
            <w:r>
              <w:rPr>
                <w:sz w:val="20"/>
                <w:szCs w:val="20"/>
              </w:rPr>
              <w:t>Appendix A</w:t>
            </w:r>
          </w:p>
        </w:tc>
        <w:tc>
          <w:tcPr>
            <w:tcW w:w="381" w:type="pct"/>
            <w:tcBorders>
              <w:bottom w:val="single" w:sz="4" w:space="0" w:color="auto"/>
            </w:tcBorders>
            <w:vAlign w:val="center"/>
          </w:tcPr>
          <w:p w14:paraId="6E1C7EA1" w14:textId="10B12B77" w:rsidR="0036698F" w:rsidRPr="00614154" w:rsidRDefault="00AF5571" w:rsidP="0036698F">
            <w:pPr>
              <w:jc w:val="center"/>
              <w:rPr>
                <w:sz w:val="20"/>
                <w:szCs w:val="20"/>
              </w:rPr>
            </w:pPr>
            <w:r>
              <w:rPr>
                <w:sz w:val="20"/>
                <w:szCs w:val="20"/>
              </w:rPr>
              <w:t>X</w:t>
            </w:r>
          </w:p>
        </w:tc>
        <w:tc>
          <w:tcPr>
            <w:tcW w:w="367" w:type="pct"/>
            <w:tcBorders>
              <w:bottom w:val="single" w:sz="4" w:space="0" w:color="auto"/>
              <w:right w:val="single" w:sz="12" w:space="0" w:color="auto"/>
            </w:tcBorders>
            <w:vAlign w:val="center"/>
          </w:tcPr>
          <w:p w14:paraId="5632E20B" w14:textId="77777777" w:rsidR="0036698F" w:rsidRPr="00614154" w:rsidRDefault="0036698F" w:rsidP="0036698F">
            <w:pPr>
              <w:jc w:val="center"/>
              <w:rPr>
                <w:b/>
                <w:sz w:val="20"/>
                <w:szCs w:val="20"/>
              </w:rPr>
            </w:pPr>
          </w:p>
        </w:tc>
      </w:tr>
      <w:tr w:rsidR="0036698F" w:rsidRPr="00614154" w14:paraId="3FD682C0" w14:textId="77777777" w:rsidTr="0036698F">
        <w:trPr>
          <w:cantSplit/>
          <w:trHeight w:val="461"/>
        </w:trPr>
        <w:tc>
          <w:tcPr>
            <w:tcW w:w="3205" w:type="pct"/>
            <w:tcBorders>
              <w:left w:val="single" w:sz="12" w:space="0" w:color="auto"/>
              <w:bottom w:val="single" w:sz="4" w:space="0" w:color="auto"/>
            </w:tcBorders>
          </w:tcPr>
          <w:p w14:paraId="7620957E" w14:textId="77777777" w:rsidR="0036698F" w:rsidRPr="00614154" w:rsidRDefault="0036698F" w:rsidP="0036698F">
            <w:pPr>
              <w:pStyle w:val="URSHeading4"/>
              <w:snapToGrid w:val="0"/>
              <w:spacing w:before="0" w:after="0"/>
              <w:rPr>
                <w:rFonts w:asciiTheme="minorHAnsi" w:eastAsia="Cambria" w:hAnsiTheme="minorHAnsi"/>
                <w:b w:val="0"/>
                <w:i w:val="0"/>
                <w:iCs/>
                <w:sz w:val="20"/>
                <w:lang w:eastAsia="en-US"/>
              </w:rPr>
            </w:pPr>
            <w:r w:rsidRPr="00614154">
              <w:rPr>
                <w:rFonts w:asciiTheme="minorHAnsi" w:eastAsia="Cambria" w:hAnsiTheme="minorHAnsi"/>
                <w:b w:val="0"/>
                <w:i w:val="0"/>
                <w:iCs/>
                <w:sz w:val="20"/>
                <w:lang w:eastAsia="en-US"/>
              </w:rPr>
              <w:t>A5. Is there discussion of how the community(</w:t>
            </w:r>
            <w:proofErr w:type="spellStart"/>
            <w:r w:rsidRPr="00614154">
              <w:rPr>
                <w:rFonts w:asciiTheme="minorHAnsi" w:eastAsia="Cambria" w:hAnsiTheme="minorHAnsi"/>
                <w:b w:val="0"/>
                <w:i w:val="0"/>
                <w:iCs/>
                <w:sz w:val="20"/>
                <w:lang w:eastAsia="en-US"/>
              </w:rPr>
              <w:t>ies</w:t>
            </w:r>
            <w:proofErr w:type="spellEnd"/>
            <w:r w:rsidRPr="00614154">
              <w:rPr>
                <w:rFonts w:asciiTheme="minorHAnsi" w:eastAsia="Cambria" w:hAnsiTheme="minorHAnsi"/>
                <w:b w:val="0"/>
                <w:i w:val="0"/>
                <w:iCs/>
                <w:sz w:val="20"/>
                <w:lang w:eastAsia="en-US"/>
              </w:rPr>
              <w:t>) will continue public participation in the plan maintenance process? (Requirement §201.6(c)(4)(iii))</w:t>
            </w:r>
          </w:p>
        </w:tc>
        <w:tc>
          <w:tcPr>
            <w:tcW w:w="1047" w:type="pct"/>
            <w:gridSpan w:val="2"/>
            <w:tcBorders>
              <w:bottom w:val="single" w:sz="4" w:space="0" w:color="auto"/>
            </w:tcBorders>
          </w:tcPr>
          <w:p w14:paraId="5B140260" w14:textId="5841B1C1" w:rsidR="0036698F" w:rsidRPr="00614154" w:rsidRDefault="002A0E1C" w:rsidP="0036698F">
            <w:pPr>
              <w:rPr>
                <w:sz w:val="20"/>
                <w:szCs w:val="20"/>
              </w:rPr>
            </w:pPr>
            <w:r>
              <w:rPr>
                <w:sz w:val="20"/>
                <w:szCs w:val="20"/>
              </w:rPr>
              <w:t>Pg. 31</w:t>
            </w:r>
            <w:r w:rsidR="001A4D27">
              <w:rPr>
                <w:sz w:val="20"/>
                <w:szCs w:val="20"/>
              </w:rPr>
              <w:t>2</w:t>
            </w:r>
          </w:p>
        </w:tc>
        <w:tc>
          <w:tcPr>
            <w:tcW w:w="381" w:type="pct"/>
            <w:tcBorders>
              <w:bottom w:val="single" w:sz="4" w:space="0" w:color="auto"/>
            </w:tcBorders>
            <w:vAlign w:val="center"/>
          </w:tcPr>
          <w:p w14:paraId="29AC039A" w14:textId="4DF2F543" w:rsidR="0036698F" w:rsidRPr="00614154" w:rsidRDefault="002A0E1C" w:rsidP="0036698F">
            <w:pPr>
              <w:jc w:val="center"/>
              <w:rPr>
                <w:sz w:val="20"/>
                <w:szCs w:val="20"/>
              </w:rPr>
            </w:pPr>
            <w:r>
              <w:rPr>
                <w:sz w:val="20"/>
                <w:szCs w:val="20"/>
              </w:rPr>
              <w:t>X</w:t>
            </w:r>
          </w:p>
        </w:tc>
        <w:tc>
          <w:tcPr>
            <w:tcW w:w="367" w:type="pct"/>
            <w:tcBorders>
              <w:bottom w:val="single" w:sz="4" w:space="0" w:color="auto"/>
              <w:right w:val="single" w:sz="12" w:space="0" w:color="auto"/>
            </w:tcBorders>
            <w:vAlign w:val="center"/>
          </w:tcPr>
          <w:p w14:paraId="471305E8" w14:textId="77777777" w:rsidR="0036698F" w:rsidRPr="00614154" w:rsidRDefault="0036698F" w:rsidP="0036698F">
            <w:pPr>
              <w:jc w:val="center"/>
              <w:rPr>
                <w:sz w:val="20"/>
                <w:szCs w:val="20"/>
              </w:rPr>
            </w:pPr>
          </w:p>
        </w:tc>
      </w:tr>
      <w:tr w:rsidR="0036698F" w:rsidRPr="00614154" w14:paraId="6F361230" w14:textId="77777777" w:rsidTr="0036698F">
        <w:trPr>
          <w:cantSplit/>
          <w:trHeight w:val="461"/>
        </w:trPr>
        <w:tc>
          <w:tcPr>
            <w:tcW w:w="3205" w:type="pct"/>
            <w:tcBorders>
              <w:left w:val="single" w:sz="12" w:space="0" w:color="auto"/>
              <w:bottom w:val="single" w:sz="4" w:space="0" w:color="auto"/>
            </w:tcBorders>
          </w:tcPr>
          <w:p w14:paraId="2362E80D" w14:textId="77777777" w:rsidR="0036698F" w:rsidRPr="00614154" w:rsidRDefault="0036698F" w:rsidP="0036698F">
            <w:pPr>
              <w:rPr>
                <w:rFonts w:eastAsia="Cambria"/>
                <w:iCs/>
                <w:sz w:val="20"/>
                <w:szCs w:val="20"/>
              </w:rPr>
            </w:pPr>
            <w:r w:rsidRPr="00614154">
              <w:rPr>
                <w:rFonts w:eastAsia="Cambria"/>
                <w:iCs/>
                <w:sz w:val="20"/>
                <w:szCs w:val="20"/>
              </w:rPr>
              <w:t xml:space="preserve">A6. Is there a description of the method and schedule for keeping the plan current (monitoring, </w:t>
            </w:r>
            <w:proofErr w:type="gramStart"/>
            <w:r w:rsidRPr="00614154">
              <w:rPr>
                <w:rFonts w:eastAsia="Cambria"/>
                <w:iCs/>
                <w:sz w:val="20"/>
                <w:szCs w:val="20"/>
              </w:rPr>
              <w:t>evaluating</w:t>
            </w:r>
            <w:proofErr w:type="gramEnd"/>
            <w:r w:rsidRPr="00614154">
              <w:rPr>
                <w:rFonts w:eastAsia="Cambria"/>
                <w:iCs/>
                <w:sz w:val="20"/>
                <w:szCs w:val="20"/>
              </w:rPr>
              <w:t xml:space="preserve"> and updating the mitigation plan within a 5-year cycle)? (Requirement §201.6(c)(4)(i))</w:t>
            </w:r>
          </w:p>
        </w:tc>
        <w:tc>
          <w:tcPr>
            <w:tcW w:w="1047" w:type="pct"/>
            <w:gridSpan w:val="2"/>
            <w:tcBorders>
              <w:bottom w:val="single" w:sz="4" w:space="0" w:color="auto"/>
            </w:tcBorders>
          </w:tcPr>
          <w:p w14:paraId="246D0E92" w14:textId="7639C442" w:rsidR="0036698F" w:rsidRPr="00614154" w:rsidRDefault="00BD63ED" w:rsidP="0036698F">
            <w:pPr>
              <w:rPr>
                <w:sz w:val="20"/>
                <w:szCs w:val="20"/>
              </w:rPr>
            </w:pPr>
            <w:r>
              <w:rPr>
                <w:sz w:val="20"/>
                <w:szCs w:val="20"/>
              </w:rPr>
              <w:t>Pg. 311-312</w:t>
            </w:r>
          </w:p>
        </w:tc>
        <w:tc>
          <w:tcPr>
            <w:tcW w:w="381" w:type="pct"/>
            <w:tcBorders>
              <w:bottom w:val="single" w:sz="4" w:space="0" w:color="auto"/>
            </w:tcBorders>
            <w:vAlign w:val="center"/>
          </w:tcPr>
          <w:p w14:paraId="06D4B456" w14:textId="212B146F" w:rsidR="0036698F" w:rsidRPr="00614154" w:rsidRDefault="00BD63ED" w:rsidP="0036698F">
            <w:pPr>
              <w:jc w:val="center"/>
              <w:rPr>
                <w:sz w:val="20"/>
                <w:szCs w:val="20"/>
              </w:rPr>
            </w:pPr>
            <w:r>
              <w:rPr>
                <w:sz w:val="20"/>
                <w:szCs w:val="20"/>
              </w:rPr>
              <w:t>X</w:t>
            </w:r>
          </w:p>
        </w:tc>
        <w:tc>
          <w:tcPr>
            <w:tcW w:w="367" w:type="pct"/>
            <w:tcBorders>
              <w:bottom w:val="single" w:sz="4" w:space="0" w:color="auto"/>
              <w:right w:val="single" w:sz="12" w:space="0" w:color="auto"/>
            </w:tcBorders>
            <w:vAlign w:val="center"/>
          </w:tcPr>
          <w:p w14:paraId="2916EAAF" w14:textId="77777777" w:rsidR="0036698F" w:rsidRPr="00614154" w:rsidRDefault="0036698F" w:rsidP="0036698F">
            <w:pPr>
              <w:jc w:val="center"/>
              <w:rPr>
                <w:sz w:val="20"/>
                <w:szCs w:val="20"/>
              </w:rPr>
            </w:pPr>
          </w:p>
        </w:tc>
      </w:tr>
      <w:tr w:rsidR="0036698F" w:rsidRPr="00614154" w14:paraId="657D2DFB" w14:textId="77777777" w:rsidTr="0036698F">
        <w:trPr>
          <w:cantSplit/>
          <w:trHeight w:val="936"/>
        </w:trPr>
        <w:tc>
          <w:tcPr>
            <w:tcW w:w="5000" w:type="pct"/>
            <w:gridSpan w:val="5"/>
            <w:tcBorders>
              <w:top w:val="single" w:sz="4" w:space="0" w:color="auto"/>
              <w:left w:val="single" w:sz="12" w:space="0" w:color="auto"/>
              <w:bottom w:val="single" w:sz="12" w:space="0" w:color="auto"/>
              <w:right w:val="single" w:sz="12" w:space="0" w:color="auto"/>
            </w:tcBorders>
          </w:tcPr>
          <w:p w14:paraId="0864BABF" w14:textId="77777777" w:rsidR="0036698F" w:rsidRPr="00614154" w:rsidRDefault="0036698F" w:rsidP="0036698F">
            <w:pPr>
              <w:rPr>
                <w:b/>
                <w:bCs/>
                <w:iCs/>
                <w:sz w:val="20"/>
                <w:szCs w:val="20"/>
                <w:u w:val="single"/>
              </w:rPr>
            </w:pPr>
            <w:r w:rsidRPr="00614154">
              <w:rPr>
                <w:b/>
                <w:bCs/>
                <w:iCs/>
                <w:sz w:val="20"/>
                <w:szCs w:val="20"/>
                <w:u w:val="single"/>
              </w:rPr>
              <w:lastRenderedPageBreak/>
              <w:t>ELEMENT A: REQUIRED REVISIONS</w:t>
            </w:r>
          </w:p>
          <w:p w14:paraId="1B5CD5E1" w14:textId="77777777" w:rsidR="0036698F" w:rsidRDefault="0036698F" w:rsidP="0036698F">
            <w:pPr>
              <w:rPr>
                <w:sz w:val="20"/>
                <w:szCs w:val="20"/>
              </w:rPr>
            </w:pPr>
          </w:p>
          <w:p w14:paraId="5385DDD2" w14:textId="77777777" w:rsidR="00D97409" w:rsidRDefault="00D97409" w:rsidP="0036698F">
            <w:pPr>
              <w:rPr>
                <w:sz w:val="20"/>
                <w:szCs w:val="20"/>
              </w:rPr>
            </w:pPr>
          </w:p>
          <w:p w14:paraId="519BAD43" w14:textId="77777777" w:rsidR="00D97409" w:rsidRDefault="00D97409" w:rsidP="0036698F">
            <w:pPr>
              <w:rPr>
                <w:sz w:val="20"/>
                <w:szCs w:val="20"/>
              </w:rPr>
            </w:pPr>
          </w:p>
          <w:p w14:paraId="333F418E" w14:textId="77777777" w:rsidR="003E0972" w:rsidRDefault="002843AB" w:rsidP="0036698F">
            <w:pPr>
              <w:rPr>
                <w:sz w:val="20"/>
                <w:szCs w:val="20"/>
              </w:rPr>
            </w:pPr>
            <w:r>
              <w:rPr>
                <w:sz w:val="20"/>
                <w:szCs w:val="20"/>
              </w:rPr>
              <w:t xml:space="preserve">A2.) </w:t>
            </w:r>
            <w:r w:rsidRPr="003E0972">
              <w:rPr>
                <w:b/>
                <w:bCs/>
                <w:sz w:val="20"/>
                <w:szCs w:val="20"/>
              </w:rPr>
              <w:t>Discussion</w:t>
            </w:r>
            <w:r w:rsidR="003403D1">
              <w:rPr>
                <w:sz w:val="20"/>
                <w:szCs w:val="20"/>
              </w:rPr>
              <w:t xml:space="preserve">: </w:t>
            </w:r>
          </w:p>
          <w:p w14:paraId="5C52B35D" w14:textId="165AC4DE" w:rsidR="00D97409" w:rsidRDefault="003403D1" w:rsidP="0036698F">
            <w:pPr>
              <w:rPr>
                <w:sz w:val="20"/>
                <w:szCs w:val="20"/>
              </w:rPr>
            </w:pPr>
            <w:r>
              <w:rPr>
                <w:sz w:val="20"/>
                <w:szCs w:val="20"/>
              </w:rPr>
              <w:t xml:space="preserve">Pg. 31- “Municipalities were also </w:t>
            </w:r>
            <w:r w:rsidR="0078222B">
              <w:rPr>
                <w:sz w:val="20"/>
                <w:szCs w:val="20"/>
              </w:rPr>
              <w:t xml:space="preserve">encouraged to review hazard mitigation related items with other constituents located in the municipality like businesses, academia, </w:t>
            </w:r>
            <w:r w:rsidR="00611CF0">
              <w:rPr>
                <w:sz w:val="20"/>
                <w:szCs w:val="20"/>
              </w:rPr>
              <w:t xml:space="preserve">private and nonprofit interests.” </w:t>
            </w:r>
          </w:p>
          <w:p w14:paraId="0D787021" w14:textId="60725743" w:rsidR="00611CF0" w:rsidRDefault="00611CF0" w:rsidP="0036698F">
            <w:pPr>
              <w:rPr>
                <w:sz w:val="20"/>
                <w:szCs w:val="20"/>
              </w:rPr>
            </w:pPr>
          </w:p>
          <w:p w14:paraId="1D8A84CD" w14:textId="1AF1BA6D" w:rsidR="00611CF0" w:rsidRDefault="00611CF0" w:rsidP="0036698F">
            <w:pPr>
              <w:rPr>
                <w:sz w:val="20"/>
                <w:szCs w:val="20"/>
              </w:rPr>
            </w:pPr>
            <w:r>
              <w:rPr>
                <w:sz w:val="20"/>
                <w:szCs w:val="20"/>
              </w:rPr>
              <w:t xml:space="preserve">Did the communities find success in engaging these entities on their own? </w:t>
            </w:r>
            <w:r w:rsidR="00824014">
              <w:rPr>
                <w:sz w:val="20"/>
                <w:szCs w:val="20"/>
              </w:rPr>
              <w:t xml:space="preserve">I see this </w:t>
            </w:r>
            <w:r w:rsidR="003E0972">
              <w:rPr>
                <w:sz w:val="20"/>
                <w:szCs w:val="20"/>
              </w:rPr>
              <w:t xml:space="preserve">as </w:t>
            </w:r>
            <w:r w:rsidR="00824014">
              <w:rPr>
                <w:sz w:val="20"/>
                <w:szCs w:val="20"/>
              </w:rPr>
              <w:t>a really interesting opportunity, going forward</w:t>
            </w:r>
            <w:r w:rsidR="00C44601">
              <w:rPr>
                <w:sz w:val="20"/>
                <w:szCs w:val="20"/>
              </w:rPr>
              <w:t xml:space="preserve">, </w:t>
            </w:r>
            <w:r w:rsidR="00824014">
              <w:rPr>
                <w:sz w:val="20"/>
                <w:szCs w:val="20"/>
              </w:rPr>
              <w:t xml:space="preserve">for the communities themselves to play a bigger role </w:t>
            </w:r>
            <w:r w:rsidR="00C44601">
              <w:rPr>
                <w:sz w:val="20"/>
                <w:szCs w:val="20"/>
              </w:rPr>
              <w:t>in</w:t>
            </w:r>
            <w:r w:rsidR="00824014">
              <w:rPr>
                <w:sz w:val="20"/>
                <w:szCs w:val="20"/>
              </w:rPr>
              <w:t xml:space="preserve"> building a</w:t>
            </w:r>
            <w:r w:rsidR="00976CC9">
              <w:rPr>
                <w:sz w:val="20"/>
                <w:szCs w:val="20"/>
              </w:rPr>
              <w:t>n engagement strategy for the plan update prior to kick-off.</w:t>
            </w:r>
          </w:p>
          <w:p w14:paraId="4689B586" w14:textId="2C05ABEC" w:rsidR="008B2391" w:rsidRDefault="008B2391" w:rsidP="0036698F">
            <w:pPr>
              <w:rPr>
                <w:sz w:val="20"/>
                <w:szCs w:val="20"/>
              </w:rPr>
            </w:pPr>
          </w:p>
          <w:p w14:paraId="70A15931" w14:textId="7D028786" w:rsidR="008B2391" w:rsidRDefault="00CA6EE4" w:rsidP="0036698F">
            <w:pPr>
              <w:rPr>
                <w:sz w:val="20"/>
                <w:szCs w:val="20"/>
              </w:rPr>
            </w:pPr>
            <w:r>
              <w:rPr>
                <w:sz w:val="20"/>
                <w:szCs w:val="20"/>
              </w:rPr>
              <w:t>Follow-ups not specifically tracked but engaged as full as possible suggested*</w:t>
            </w:r>
          </w:p>
          <w:p w14:paraId="65161AB6" w14:textId="3B875F23" w:rsidR="00CA6EE4" w:rsidRDefault="00CA6EE4" w:rsidP="0036698F">
            <w:pPr>
              <w:rPr>
                <w:sz w:val="20"/>
                <w:szCs w:val="20"/>
              </w:rPr>
            </w:pPr>
            <w:r>
              <w:rPr>
                <w:sz w:val="20"/>
                <w:szCs w:val="20"/>
              </w:rPr>
              <w:t xml:space="preserve">50 external stakeholders/agencies for </w:t>
            </w:r>
            <w:r w:rsidR="006C6E71">
              <w:rPr>
                <w:sz w:val="20"/>
                <w:szCs w:val="20"/>
              </w:rPr>
              <w:t>feedback*</w:t>
            </w:r>
          </w:p>
          <w:p w14:paraId="5359A631" w14:textId="369D9A71" w:rsidR="006C6E71" w:rsidRDefault="006C6E71" w:rsidP="0036698F">
            <w:pPr>
              <w:rPr>
                <w:sz w:val="20"/>
                <w:szCs w:val="20"/>
              </w:rPr>
            </w:pPr>
            <w:r>
              <w:rPr>
                <w:sz w:val="20"/>
                <w:szCs w:val="20"/>
              </w:rPr>
              <w:t>Cross-state contact*</w:t>
            </w:r>
          </w:p>
          <w:p w14:paraId="6BB7D052" w14:textId="77777777" w:rsidR="00D97409" w:rsidRDefault="00D97409" w:rsidP="0036698F">
            <w:pPr>
              <w:rPr>
                <w:sz w:val="20"/>
                <w:szCs w:val="20"/>
              </w:rPr>
            </w:pPr>
          </w:p>
          <w:p w14:paraId="3343CD9D" w14:textId="77777777" w:rsidR="003E0972" w:rsidRDefault="00BB0976" w:rsidP="0036698F">
            <w:pPr>
              <w:rPr>
                <w:sz w:val="20"/>
                <w:szCs w:val="20"/>
              </w:rPr>
            </w:pPr>
            <w:r>
              <w:rPr>
                <w:sz w:val="20"/>
                <w:szCs w:val="20"/>
              </w:rPr>
              <w:t xml:space="preserve">A5.) </w:t>
            </w:r>
            <w:r w:rsidRPr="003D79CD">
              <w:rPr>
                <w:b/>
                <w:bCs/>
                <w:sz w:val="20"/>
                <w:szCs w:val="20"/>
              </w:rPr>
              <w:t>Note</w:t>
            </w:r>
            <w:r>
              <w:rPr>
                <w:sz w:val="20"/>
                <w:szCs w:val="20"/>
              </w:rPr>
              <w:t xml:space="preserve">: </w:t>
            </w:r>
          </w:p>
          <w:p w14:paraId="05BFDC51" w14:textId="5D58D081" w:rsidR="00D97409" w:rsidRDefault="00BB0976" w:rsidP="0036698F">
            <w:pPr>
              <w:rPr>
                <w:sz w:val="20"/>
                <w:szCs w:val="20"/>
              </w:rPr>
            </w:pPr>
            <w:r>
              <w:rPr>
                <w:sz w:val="20"/>
                <w:szCs w:val="20"/>
              </w:rPr>
              <w:t>HMP maintained on County website.</w:t>
            </w:r>
          </w:p>
          <w:p w14:paraId="2C73D316" w14:textId="0CBBB4ED" w:rsidR="00D97409" w:rsidRDefault="00D97409" w:rsidP="0036698F">
            <w:pPr>
              <w:rPr>
                <w:sz w:val="20"/>
                <w:szCs w:val="20"/>
              </w:rPr>
            </w:pPr>
          </w:p>
          <w:p w14:paraId="3F1E2855" w14:textId="77777777" w:rsidR="00AB6CCC" w:rsidRDefault="00BD63ED" w:rsidP="0036698F">
            <w:pPr>
              <w:rPr>
                <w:sz w:val="20"/>
                <w:szCs w:val="20"/>
              </w:rPr>
            </w:pPr>
            <w:r>
              <w:rPr>
                <w:sz w:val="20"/>
                <w:szCs w:val="20"/>
              </w:rPr>
              <w:t xml:space="preserve">A6.) </w:t>
            </w:r>
            <w:r w:rsidR="00AB6CCC" w:rsidRPr="003D79CD">
              <w:rPr>
                <w:b/>
                <w:bCs/>
                <w:sz w:val="20"/>
                <w:szCs w:val="20"/>
              </w:rPr>
              <w:t>Note</w:t>
            </w:r>
            <w:r w:rsidR="00AB6CCC">
              <w:rPr>
                <w:sz w:val="20"/>
                <w:szCs w:val="20"/>
              </w:rPr>
              <w:t>:</w:t>
            </w:r>
          </w:p>
          <w:p w14:paraId="1818B055" w14:textId="399FB637" w:rsidR="00BD63ED" w:rsidRDefault="00BD63ED" w:rsidP="0036698F">
            <w:pPr>
              <w:rPr>
                <w:sz w:val="20"/>
                <w:szCs w:val="20"/>
              </w:rPr>
            </w:pPr>
            <w:r>
              <w:rPr>
                <w:sz w:val="20"/>
                <w:szCs w:val="20"/>
              </w:rPr>
              <w:t xml:space="preserve">The County may want to add an item to inquire about </w:t>
            </w:r>
            <w:r w:rsidR="00D61367">
              <w:rPr>
                <w:sz w:val="20"/>
                <w:szCs w:val="20"/>
              </w:rPr>
              <w:t xml:space="preserve">new or updated community or county structure-level data. This sort of data could improve the risk assessment for the next plan update. </w:t>
            </w:r>
          </w:p>
          <w:p w14:paraId="7275CDA7" w14:textId="77777777" w:rsidR="00D97409" w:rsidRDefault="00D97409" w:rsidP="0036698F">
            <w:pPr>
              <w:rPr>
                <w:sz w:val="20"/>
                <w:szCs w:val="20"/>
              </w:rPr>
            </w:pPr>
          </w:p>
          <w:p w14:paraId="2C5F77A1" w14:textId="77777777" w:rsidR="00D97409" w:rsidRPr="00614154" w:rsidRDefault="00D97409" w:rsidP="0036698F">
            <w:pPr>
              <w:rPr>
                <w:sz w:val="20"/>
                <w:szCs w:val="20"/>
              </w:rPr>
            </w:pPr>
          </w:p>
        </w:tc>
      </w:tr>
      <w:tr w:rsidR="0036698F" w:rsidRPr="009D47E3" w14:paraId="2C39E68B"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0E59F5DD" w14:textId="77777777" w:rsidR="0036698F" w:rsidRPr="00614154" w:rsidRDefault="0036698F" w:rsidP="0036698F">
            <w:pPr>
              <w:rPr>
                <w:b/>
                <w:sz w:val="19"/>
              </w:rPr>
            </w:pPr>
            <w:r w:rsidRPr="00614154">
              <w:rPr>
                <w:b/>
              </w:rPr>
              <w:t xml:space="preserve">ELEMENT B. HAZARD IDENTIFICATION AND RISK ASSESSMENT </w:t>
            </w:r>
          </w:p>
        </w:tc>
      </w:tr>
      <w:tr w:rsidR="0036698F" w:rsidRPr="00614154" w14:paraId="32AA46D5" w14:textId="77777777" w:rsidTr="0036698F">
        <w:trPr>
          <w:cantSplit/>
          <w:trHeight w:val="461"/>
        </w:trPr>
        <w:tc>
          <w:tcPr>
            <w:tcW w:w="3205" w:type="pct"/>
            <w:tcBorders>
              <w:left w:val="single" w:sz="12" w:space="0" w:color="auto"/>
            </w:tcBorders>
          </w:tcPr>
          <w:p w14:paraId="444E325F"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B1. Does the Plan include a description of the type, location, and extent of all natural hazards that can affect each jurisdiction(s)? (Requirement §201.6(c)(2)(i))</w:t>
            </w:r>
          </w:p>
        </w:tc>
        <w:tc>
          <w:tcPr>
            <w:tcW w:w="1047" w:type="pct"/>
            <w:gridSpan w:val="2"/>
          </w:tcPr>
          <w:p w14:paraId="06EF321E" w14:textId="50724E5C" w:rsidR="0036698F" w:rsidRPr="00614154" w:rsidRDefault="00996ABC" w:rsidP="0036698F">
            <w:pPr>
              <w:rPr>
                <w:sz w:val="20"/>
                <w:szCs w:val="20"/>
              </w:rPr>
            </w:pPr>
            <w:r>
              <w:rPr>
                <w:sz w:val="20"/>
                <w:szCs w:val="20"/>
              </w:rPr>
              <w:t>Section 4.2 &amp; 4.3</w:t>
            </w:r>
          </w:p>
        </w:tc>
        <w:tc>
          <w:tcPr>
            <w:tcW w:w="381" w:type="pct"/>
          </w:tcPr>
          <w:p w14:paraId="216266F1" w14:textId="057BAB93" w:rsidR="0036698F" w:rsidRPr="00614154" w:rsidRDefault="004036F5" w:rsidP="0036698F">
            <w:pPr>
              <w:jc w:val="center"/>
              <w:rPr>
                <w:sz w:val="20"/>
                <w:szCs w:val="20"/>
              </w:rPr>
            </w:pPr>
            <w:r>
              <w:rPr>
                <w:sz w:val="20"/>
                <w:szCs w:val="20"/>
              </w:rPr>
              <w:t>X</w:t>
            </w:r>
          </w:p>
        </w:tc>
        <w:tc>
          <w:tcPr>
            <w:tcW w:w="367" w:type="pct"/>
            <w:tcBorders>
              <w:right w:val="single" w:sz="12" w:space="0" w:color="auto"/>
            </w:tcBorders>
          </w:tcPr>
          <w:p w14:paraId="5713EE50" w14:textId="77777777" w:rsidR="0036698F" w:rsidRPr="00614154" w:rsidRDefault="0036698F" w:rsidP="0036698F">
            <w:pPr>
              <w:jc w:val="center"/>
              <w:rPr>
                <w:sz w:val="20"/>
                <w:szCs w:val="20"/>
              </w:rPr>
            </w:pPr>
          </w:p>
        </w:tc>
      </w:tr>
      <w:tr w:rsidR="0036698F" w:rsidRPr="00614154" w14:paraId="59259F70" w14:textId="77777777" w:rsidTr="0036698F">
        <w:trPr>
          <w:cantSplit/>
          <w:trHeight w:val="461"/>
        </w:trPr>
        <w:tc>
          <w:tcPr>
            <w:tcW w:w="3205" w:type="pct"/>
            <w:tcBorders>
              <w:left w:val="single" w:sz="12" w:space="0" w:color="auto"/>
            </w:tcBorders>
          </w:tcPr>
          <w:p w14:paraId="496C3611"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B2. Does the Plan include information on previous occurrences of hazard events and on the probability of future hazard events for each jurisdiction? (Requirement §201.6(c)(2)(i))</w:t>
            </w:r>
          </w:p>
        </w:tc>
        <w:tc>
          <w:tcPr>
            <w:tcW w:w="1047" w:type="pct"/>
            <w:gridSpan w:val="2"/>
          </w:tcPr>
          <w:p w14:paraId="5762F81A" w14:textId="4C59E2E6" w:rsidR="0036698F" w:rsidRPr="00614154" w:rsidRDefault="00996ABC" w:rsidP="0036698F">
            <w:pPr>
              <w:rPr>
                <w:sz w:val="20"/>
                <w:szCs w:val="20"/>
              </w:rPr>
            </w:pPr>
            <w:r>
              <w:rPr>
                <w:sz w:val="20"/>
                <w:szCs w:val="20"/>
              </w:rPr>
              <w:t>Section 4.3</w:t>
            </w:r>
          </w:p>
        </w:tc>
        <w:tc>
          <w:tcPr>
            <w:tcW w:w="381" w:type="pct"/>
          </w:tcPr>
          <w:p w14:paraId="0AD4D3B1" w14:textId="7471DF32" w:rsidR="0036698F" w:rsidRPr="00614154" w:rsidRDefault="004036F5" w:rsidP="0036698F">
            <w:pPr>
              <w:jc w:val="center"/>
              <w:rPr>
                <w:sz w:val="20"/>
                <w:szCs w:val="20"/>
              </w:rPr>
            </w:pPr>
            <w:r>
              <w:rPr>
                <w:sz w:val="20"/>
                <w:szCs w:val="20"/>
              </w:rPr>
              <w:t>X</w:t>
            </w:r>
          </w:p>
        </w:tc>
        <w:tc>
          <w:tcPr>
            <w:tcW w:w="367" w:type="pct"/>
            <w:tcBorders>
              <w:right w:val="single" w:sz="12" w:space="0" w:color="auto"/>
            </w:tcBorders>
          </w:tcPr>
          <w:p w14:paraId="21C9E367" w14:textId="77777777" w:rsidR="0036698F" w:rsidRPr="00614154" w:rsidRDefault="0036698F" w:rsidP="0036698F">
            <w:pPr>
              <w:jc w:val="center"/>
              <w:rPr>
                <w:sz w:val="20"/>
                <w:szCs w:val="20"/>
              </w:rPr>
            </w:pPr>
          </w:p>
        </w:tc>
      </w:tr>
      <w:tr w:rsidR="0036698F" w:rsidRPr="00614154" w14:paraId="2E64F129" w14:textId="77777777" w:rsidTr="0036698F">
        <w:trPr>
          <w:cantSplit/>
          <w:trHeight w:val="461"/>
        </w:trPr>
        <w:tc>
          <w:tcPr>
            <w:tcW w:w="3205" w:type="pct"/>
            <w:tcBorders>
              <w:left w:val="single" w:sz="12" w:space="0" w:color="auto"/>
            </w:tcBorders>
          </w:tcPr>
          <w:p w14:paraId="13626E4C"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B3. Is there a description of each identified hazard’s impact on the community as well as an overall summary of the community’s vulnerability for each jurisdiction? (Requirement §201.6(c)(2)(ii))</w:t>
            </w:r>
          </w:p>
        </w:tc>
        <w:tc>
          <w:tcPr>
            <w:tcW w:w="1047" w:type="pct"/>
            <w:gridSpan w:val="2"/>
          </w:tcPr>
          <w:p w14:paraId="422E0E95" w14:textId="477F0F65" w:rsidR="0036698F" w:rsidRPr="00614154" w:rsidRDefault="00996ABC" w:rsidP="0036698F">
            <w:pPr>
              <w:rPr>
                <w:sz w:val="20"/>
                <w:szCs w:val="20"/>
              </w:rPr>
            </w:pPr>
            <w:r>
              <w:rPr>
                <w:sz w:val="20"/>
                <w:szCs w:val="20"/>
              </w:rPr>
              <w:t>Section 4.3</w:t>
            </w:r>
          </w:p>
        </w:tc>
        <w:tc>
          <w:tcPr>
            <w:tcW w:w="381" w:type="pct"/>
          </w:tcPr>
          <w:p w14:paraId="7BF25413" w14:textId="1A68B850" w:rsidR="0036698F" w:rsidRPr="00614154" w:rsidRDefault="00514434" w:rsidP="0036698F">
            <w:pPr>
              <w:jc w:val="center"/>
              <w:rPr>
                <w:sz w:val="20"/>
                <w:szCs w:val="20"/>
              </w:rPr>
            </w:pPr>
            <w:r>
              <w:rPr>
                <w:sz w:val="20"/>
                <w:szCs w:val="20"/>
              </w:rPr>
              <w:t>X</w:t>
            </w:r>
          </w:p>
        </w:tc>
        <w:tc>
          <w:tcPr>
            <w:tcW w:w="367" w:type="pct"/>
            <w:tcBorders>
              <w:right w:val="single" w:sz="12" w:space="0" w:color="auto"/>
            </w:tcBorders>
          </w:tcPr>
          <w:p w14:paraId="1A9056F7" w14:textId="3E73A430" w:rsidR="0036698F" w:rsidRPr="00614154" w:rsidRDefault="0036698F" w:rsidP="0036698F">
            <w:pPr>
              <w:jc w:val="center"/>
              <w:rPr>
                <w:sz w:val="20"/>
                <w:szCs w:val="20"/>
              </w:rPr>
            </w:pPr>
          </w:p>
        </w:tc>
      </w:tr>
      <w:tr w:rsidR="0036698F" w:rsidRPr="00614154" w14:paraId="3CA03004" w14:textId="77777777" w:rsidTr="0036698F">
        <w:trPr>
          <w:cantSplit/>
          <w:trHeight w:val="461"/>
        </w:trPr>
        <w:tc>
          <w:tcPr>
            <w:tcW w:w="3205" w:type="pct"/>
            <w:tcBorders>
              <w:left w:val="single" w:sz="12" w:space="0" w:color="auto"/>
            </w:tcBorders>
          </w:tcPr>
          <w:p w14:paraId="71848AE8"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B4. Does the Plan address NFIP insured structures within the jurisdiction that have been repetitively damaged by floods? (Requirement §201.6(c)(2)(ii))</w:t>
            </w:r>
          </w:p>
        </w:tc>
        <w:tc>
          <w:tcPr>
            <w:tcW w:w="1047" w:type="pct"/>
            <w:gridSpan w:val="2"/>
          </w:tcPr>
          <w:p w14:paraId="04D1DE65" w14:textId="5D2EFF89" w:rsidR="0036698F" w:rsidRPr="00614154" w:rsidRDefault="008D7E6E" w:rsidP="0036698F">
            <w:pPr>
              <w:rPr>
                <w:sz w:val="20"/>
                <w:szCs w:val="20"/>
              </w:rPr>
            </w:pPr>
            <w:r>
              <w:rPr>
                <w:sz w:val="20"/>
                <w:szCs w:val="20"/>
              </w:rPr>
              <w:t>Pg. 87-88</w:t>
            </w:r>
          </w:p>
        </w:tc>
        <w:tc>
          <w:tcPr>
            <w:tcW w:w="381" w:type="pct"/>
          </w:tcPr>
          <w:p w14:paraId="024D82C4" w14:textId="6F0E0043" w:rsidR="0036698F" w:rsidRPr="00614154" w:rsidRDefault="008D7E6E" w:rsidP="0036698F">
            <w:pPr>
              <w:jc w:val="center"/>
              <w:rPr>
                <w:sz w:val="20"/>
                <w:szCs w:val="20"/>
              </w:rPr>
            </w:pPr>
            <w:r>
              <w:rPr>
                <w:sz w:val="20"/>
                <w:szCs w:val="20"/>
              </w:rPr>
              <w:t>X</w:t>
            </w:r>
          </w:p>
        </w:tc>
        <w:tc>
          <w:tcPr>
            <w:tcW w:w="367" w:type="pct"/>
            <w:tcBorders>
              <w:right w:val="single" w:sz="12" w:space="0" w:color="auto"/>
            </w:tcBorders>
          </w:tcPr>
          <w:p w14:paraId="729E43E9" w14:textId="77777777" w:rsidR="0036698F" w:rsidRPr="00614154" w:rsidRDefault="0036698F" w:rsidP="0036698F">
            <w:pPr>
              <w:jc w:val="center"/>
              <w:rPr>
                <w:sz w:val="20"/>
                <w:szCs w:val="20"/>
              </w:rPr>
            </w:pPr>
          </w:p>
        </w:tc>
      </w:tr>
      <w:tr w:rsidR="0036698F" w:rsidRPr="00614154" w14:paraId="58197903" w14:textId="77777777" w:rsidTr="0036698F">
        <w:trPr>
          <w:cantSplit/>
          <w:trHeight w:val="936"/>
        </w:trPr>
        <w:tc>
          <w:tcPr>
            <w:tcW w:w="5000" w:type="pct"/>
            <w:gridSpan w:val="5"/>
            <w:tcBorders>
              <w:left w:val="single" w:sz="12" w:space="0" w:color="auto"/>
              <w:bottom w:val="single" w:sz="12" w:space="0" w:color="auto"/>
              <w:right w:val="single" w:sz="12" w:space="0" w:color="auto"/>
            </w:tcBorders>
          </w:tcPr>
          <w:p w14:paraId="685EE949" w14:textId="77777777" w:rsidR="0036698F" w:rsidRPr="00614154" w:rsidRDefault="0036698F" w:rsidP="0036698F">
            <w:pPr>
              <w:rPr>
                <w:b/>
                <w:bCs/>
                <w:iCs/>
                <w:sz w:val="20"/>
                <w:szCs w:val="20"/>
                <w:u w:val="single"/>
              </w:rPr>
            </w:pPr>
            <w:r w:rsidRPr="00614154">
              <w:rPr>
                <w:b/>
                <w:bCs/>
                <w:iCs/>
                <w:sz w:val="20"/>
                <w:szCs w:val="20"/>
                <w:u w:val="single"/>
              </w:rPr>
              <w:lastRenderedPageBreak/>
              <w:t xml:space="preserve">ELEMENT B: REQUIRED REVISIONS </w:t>
            </w:r>
          </w:p>
          <w:p w14:paraId="115DF0FE" w14:textId="77777777" w:rsidR="0036698F" w:rsidRDefault="0036698F" w:rsidP="0036698F">
            <w:pPr>
              <w:rPr>
                <w:sz w:val="20"/>
                <w:szCs w:val="20"/>
              </w:rPr>
            </w:pPr>
          </w:p>
          <w:p w14:paraId="157A7C06" w14:textId="38F9B5F3" w:rsidR="00921DE4" w:rsidRDefault="00921DE4" w:rsidP="0036698F">
            <w:pPr>
              <w:rPr>
                <w:sz w:val="20"/>
                <w:szCs w:val="20"/>
              </w:rPr>
            </w:pPr>
          </w:p>
          <w:p w14:paraId="5EC5F29C" w14:textId="4C8AD879" w:rsidR="00D1270E" w:rsidRDefault="00D1270E" w:rsidP="0036698F">
            <w:pPr>
              <w:rPr>
                <w:sz w:val="20"/>
                <w:szCs w:val="20"/>
              </w:rPr>
            </w:pPr>
            <w:r w:rsidRPr="005D6424">
              <w:rPr>
                <w:b/>
                <w:bCs/>
                <w:sz w:val="20"/>
                <w:szCs w:val="20"/>
              </w:rPr>
              <w:t>Discussion</w:t>
            </w:r>
            <w:r>
              <w:rPr>
                <w:sz w:val="20"/>
                <w:szCs w:val="20"/>
              </w:rPr>
              <w:t>:</w:t>
            </w:r>
            <w:r w:rsidR="00BD33F8">
              <w:rPr>
                <w:sz w:val="20"/>
                <w:szCs w:val="20"/>
              </w:rPr>
              <w:t xml:space="preserve"> </w:t>
            </w:r>
            <w:r w:rsidR="00CB08D3">
              <w:rPr>
                <w:sz w:val="20"/>
                <w:szCs w:val="20"/>
              </w:rPr>
              <w:t xml:space="preserve">Vulnerability Assessment approach. </w:t>
            </w:r>
          </w:p>
          <w:p w14:paraId="44E55449" w14:textId="77777777" w:rsidR="00921DE4" w:rsidRDefault="00921DE4" w:rsidP="0036698F">
            <w:pPr>
              <w:rPr>
                <w:sz w:val="20"/>
                <w:szCs w:val="20"/>
              </w:rPr>
            </w:pPr>
          </w:p>
          <w:p w14:paraId="2C691627" w14:textId="0F801BE4" w:rsidR="001C773F" w:rsidRDefault="00921DE4" w:rsidP="0036698F">
            <w:pPr>
              <w:rPr>
                <w:sz w:val="20"/>
                <w:szCs w:val="20"/>
              </w:rPr>
            </w:pPr>
            <w:r>
              <w:rPr>
                <w:sz w:val="20"/>
                <w:szCs w:val="20"/>
              </w:rPr>
              <w:t xml:space="preserve">B3.) </w:t>
            </w:r>
            <w:r w:rsidRPr="001C773F">
              <w:rPr>
                <w:b/>
                <w:bCs/>
                <w:sz w:val="20"/>
                <w:szCs w:val="20"/>
              </w:rPr>
              <w:t>Revision:</w:t>
            </w:r>
            <w:r w:rsidR="002B320E">
              <w:rPr>
                <w:sz w:val="20"/>
                <w:szCs w:val="20"/>
              </w:rPr>
              <w:t xml:space="preserve"> </w:t>
            </w:r>
          </w:p>
          <w:p w14:paraId="0F0A22DF" w14:textId="02D12445" w:rsidR="00921DE4" w:rsidRDefault="002B320E" w:rsidP="0036698F">
            <w:pPr>
              <w:rPr>
                <w:sz w:val="20"/>
                <w:szCs w:val="20"/>
              </w:rPr>
            </w:pPr>
            <w:r>
              <w:rPr>
                <w:sz w:val="20"/>
                <w:szCs w:val="20"/>
              </w:rPr>
              <w:t>Earthquake-</w:t>
            </w:r>
            <w:r w:rsidR="00921DE4">
              <w:rPr>
                <w:sz w:val="20"/>
                <w:szCs w:val="20"/>
              </w:rPr>
              <w:t xml:space="preserve"> Pg. 69- the Vulnerability Assessment needs to provide </w:t>
            </w:r>
            <w:r w:rsidR="00E30F8A">
              <w:rPr>
                <w:sz w:val="20"/>
                <w:szCs w:val="20"/>
              </w:rPr>
              <w:t xml:space="preserve">information on the </w:t>
            </w:r>
            <w:r>
              <w:rPr>
                <w:sz w:val="20"/>
                <w:szCs w:val="20"/>
              </w:rPr>
              <w:t xml:space="preserve">potential </w:t>
            </w:r>
            <w:r w:rsidR="00E30F8A">
              <w:rPr>
                <w:sz w:val="20"/>
                <w:szCs w:val="20"/>
              </w:rPr>
              <w:t>asset</w:t>
            </w:r>
            <w:r>
              <w:rPr>
                <w:sz w:val="20"/>
                <w:szCs w:val="20"/>
              </w:rPr>
              <w:t xml:space="preserve">s that would be affected throughout the planning area. </w:t>
            </w:r>
          </w:p>
          <w:p w14:paraId="5310879E" w14:textId="3C2F97B5" w:rsidR="00025E75" w:rsidRDefault="00025E75" w:rsidP="0036698F">
            <w:pPr>
              <w:rPr>
                <w:sz w:val="20"/>
                <w:szCs w:val="20"/>
              </w:rPr>
            </w:pPr>
          </w:p>
          <w:p w14:paraId="08DBD665" w14:textId="542EE18F" w:rsidR="00025E75" w:rsidRDefault="00025E75" w:rsidP="0036698F">
            <w:pPr>
              <w:rPr>
                <w:sz w:val="20"/>
                <w:szCs w:val="20"/>
              </w:rPr>
            </w:pPr>
            <w:r>
              <w:rPr>
                <w:sz w:val="20"/>
                <w:szCs w:val="20"/>
              </w:rPr>
              <w:t>“Ground shaking is the biggest risk to building</w:t>
            </w:r>
            <w:r w:rsidR="005F02C2">
              <w:rPr>
                <w:sz w:val="20"/>
                <w:szCs w:val="20"/>
              </w:rPr>
              <w:t xml:space="preserve"> damage in Tioga County”. </w:t>
            </w:r>
            <w:r w:rsidR="00952B39">
              <w:rPr>
                <w:sz w:val="20"/>
                <w:szCs w:val="20"/>
              </w:rPr>
              <w:t xml:space="preserve">What structure types are more likely to be affected by this hazard? </w:t>
            </w:r>
          </w:p>
          <w:p w14:paraId="6F288F93" w14:textId="058B8970" w:rsidR="003A6C34" w:rsidRDefault="003A6C34" w:rsidP="0036698F">
            <w:pPr>
              <w:rPr>
                <w:sz w:val="20"/>
                <w:szCs w:val="20"/>
              </w:rPr>
            </w:pPr>
          </w:p>
          <w:p w14:paraId="55244954" w14:textId="7B5B2A87" w:rsidR="00805722" w:rsidRPr="00525646" w:rsidRDefault="00525646" w:rsidP="0036698F">
            <w:pPr>
              <w:rPr>
                <w:color w:val="FF0000"/>
                <w:sz w:val="20"/>
                <w:szCs w:val="20"/>
              </w:rPr>
            </w:pPr>
            <w:r w:rsidRPr="00525646">
              <w:rPr>
                <w:color w:val="76923C" w:themeColor="accent3" w:themeShade="BF"/>
                <w:sz w:val="20"/>
                <w:szCs w:val="20"/>
              </w:rPr>
              <w:t>Information included</w:t>
            </w:r>
            <w:r w:rsidRPr="00525646">
              <w:rPr>
                <w:color w:val="FF0000"/>
                <w:sz w:val="20"/>
                <w:szCs w:val="20"/>
              </w:rPr>
              <w:t>.</w:t>
            </w:r>
          </w:p>
          <w:p w14:paraId="57B8CEEE" w14:textId="77777777" w:rsidR="00805722" w:rsidRDefault="00805722" w:rsidP="0036698F">
            <w:pPr>
              <w:rPr>
                <w:sz w:val="20"/>
                <w:szCs w:val="20"/>
              </w:rPr>
            </w:pPr>
          </w:p>
          <w:p w14:paraId="0EDDB17A" w14:textId="40BAC0C9" w:rsidR="003A6C34" w:rsidRDefault="003A6C34" w:rsidP="0036698F">
            <w:pPr>
              <w:rPr>
                <w:sz w:val="20"/>
                <w:szCs w:val="20"/>
              </w:rPr>
            </w:pPr>
            <w:r>
              <w:rPr>
                <w:sz w:val="20"/>
                <w:szCs w:val="20"/>
              </w:rPr>
              <w:t>B3.)</w:t>
            </w:r>
            <w:r w:rsidRPr="009E30EE">
              <w:rPr>
                <w:b/>
                <w:bCs/>
                <w:sz w:val="20"/>
                <w:szCs w:val="20"/>
              </w:rPr>
              <w:t xml:space="preserve"> Revision:</w:t>
            </w:r>
          </w:p>
          <w:p w14:paraId="1F09C018" w14:textId="410E6D03" w:rsidR="003A6C34" w:rsidRDefault="00663810" w:rsidP="0036698F">
            <w:pPr>
              <w:rPr>
                <w:sz w:val="20"/>
                <w:szCs w:val="20"/>
              </w:rPr>
            </w:pPr>
            <w:r>
              <w:rPr>
                <w:sz w:val="20"/>
                <w:szCs w:val="20"/>
              </w:rPr>
              <w:t xml:space="preserve">Extreme Temperatures: Pg. 77 – the Vulnerability Assessment could breakdown, by </w:t>
            </w:r>
            <w:r w:rsidR="009E30EE">
              <w:rPr>
                <w:sz w:val="20"/>
                <w:szCs w:val="20"/>
              </w:rPr>
              <w:t>c</w:t>
            </w:r>
            <w:r>
              <w:rPr>
                <w:sz w:val="20"/>
                <w:szCs w:val="20"/>
              </w:rPr>
              <w:t xml:space="preserve">ommunity, where the </w:t>
            </w:r>
            <w:r w:rsidR="009E30EE">
              <w:rPr>
                <w:sz w:val="20"/>
                <w:szCs w:val="20"/>
              </w:rPr>
              <w:t xml:space="preserve">“very old” and “very young” are most concentrated. This would provide a more accurate description of where risk is greatest for this hazard. </w:t>
            </w:r>
          </w:p>
          <w:p w14:paraId="0709D37D" w14:textId="77777777" w:rsidR="00E342F9" w:rsidRDefault="00E342F9" w:rsidP="0036698F">
            <w:pPr>
              <w:rPr>
                <w:sz w:val="20"/>
                <w:szCs w:val="20"/>
              </w:rPr>
            </w:pPr>
          </w:p>
          <w:p w14:paraId="6178EE3F" w14:textId="737B808A" w:rsidR="00F91145" w:rsidRDefault="00E342F9" w:rsidP="0036698F">
            <w:pPr>
              <w:rPr>
                <w:sz w:val="20"/>
                <w:szCs w:val="20"/>
              </w:rPr>
            </w:pPr>
            <w:r>
              <w:rPr>
                <w:sz w:val="20"/>
                <w:szCs w:val="20"/>
              </w:rPr>
              <w:t xml:space="preserve">Will place matrix </w:t>
            </w:r>
            <w:r w:rsidR="00507656">
              <w:rPr>
                <w:sz w:val="20"/>
                <w:szCs w:val="20"/>
              </w:rPr>
              <w:t>with</w:t>
            </w:r>
            <w:r>
              <w:rPr>
                <w:sz w:val="20"/>
                <w:szCs w:val="20"/>
              </w:rPr>
              <w:t xml:space="preserve">in </w:t>
            </w:r>
            <w:r w:rsidR="00507656">
              <w:rPr>
                <w:sz w:val="20"/>
                <w:szCs w:val="20"/>
              </w:rPr>
              <w:t>this section*</w:t>
            </w:r>
          </w:p>
          <w:p w14:paraId="63FF25F1" w14:textId="62C0A484" w:rsidR="00525646" w:rsidRPr="00525646" w:rsidRDefault="00525646" w:rsidP="0036698F">
            <w:pPr>
              <w:rPr>
                <w:color w:val="76923C" w:themeColor="accent3" w:themeShade="BF"/>
                <w:sz w:val="20"/>
                <w:szCs w:val="20"/>
              </w:rPr>
            </w:pPr>
            <w:r w:rsidRPr="00525646">
              <w:rPr>
                <w:color w:val="76923C" w:themeColor="accent3" w:themeShade="BF"/>
                <w:sz w:val="20"/>
                <w:szCs w:val="20"/>
              </w:rPr>
              <w:t xml:space="preserve">Matrix placed in plan. </w:t>
            </w:r>
          </w:p>
          <w:p w14:paraId="37F5FB48" w14:textId="77777777" w:rsidR="00E342F9" w:rsidRDefault="00E342F9" w:rsidP="0036698F">
            <w:pPr>
              <w:rPr>
                <w:sz w:val="20"/>
                <w:szCs w:val="20"/>
              </w:rPr>
            </w:pPr>
          </w:p>
          <w:p w14:paraId="22CD04B4" w14:textId="46645E0D" w:rsidR="00185270" w:rsidRDefault="00185270" w:rsidP="0036698F">
            <w:pPr>
              <w:rPr>
                <w:sz w:val="20"/>
                <w:szCs w:val="20"/>
              </w:rPr>
            </w:pPr>
            <w:r>
              <w:rPr>
                <w:sz w:val="20"/>
                <w:szCs w:val="20"/>
              </w:rPr>
              <w:t xml:space="preserve">B3.) </w:t>
            </w:r>
            <w:r w:rsidRPr="006E38CD">
              <w:rPr>
                <w:b/>
                <w:bCs/>
                <w:sz w:val="20"/>
                <w:szCs w:val="20"/>
              </w:rPr>
              <w:t>Revision</w:t>
            </w:r>
            <w:r>
              <w:rPr>
                <w:sz w:val="20"/>
                <w:szCs w:val="20"/>
              </w:rPr>
              <w:t>:</w:t>
            </w:r>
          </w:p>
          <w:p w14:paraId="1378FACF" w14:textId="512458C2" w:rsidR="00185270" w:rsidRDefault="00185270" w:rsidP="0036698F">
            <w:pPr>
              <w:rPr>
                <w:sz w:val="20"/>
                <w:szCs w:val="20"/>
              </w:rPr>
            </w:pPr>
            <w:r>
              <w:rPr>
                <w:sz w:val="20"/>
                <w:szCs w:val="20"/>
              </w:rPr>
              <w:t xml:space="preserve">Flooding: Loss estimates are noted </w:t>
            </w:r>
            <w:r w:rsidR="00206FEE">
              <w:rPr>
                <w:sz w:val="20"/>
                <w:szCs w:val="20"/>
              </w:rPr>
              <w:t xml:space="preserve">on pg. 81. </w:t>
            </w:r>
            <w:r w:rsidR="003C1D5D">
              <w:rPr>
                <w:sz w:val="20"/>
                <w:szCs w:val="20"/>
              </w:rPr>
              <w:t xml:space="preserve">Pg. </w:t>
            </w:r>
            <w:r w:rsidR="000E3D26">
              <w:rPr>
                <w:sz w:val="20"/>
                <w:szCs w:val="20"/>
              </w:rPr>
              <w:t>90- At a minimum, which critical facilities are located in the Special Flood Hazard Area</w:t>
            </w:r>
            <w:r w:rsidR="00FE53BC">
              <w:rPr>
                <w:sz w:val="20"/>
                <w:szCs w:val="20"/>
              </w:rPr>
              <w:t>?</w:t>
            </w:r>
            <w:r w:rsidR="000E3D26">
              <w:rPr>
                <w:sz w:val="20"/>
                <w:szCs w:val="20"/>
              </w:rPr>
              <w:t xml:space="preserve"> (Appendix D) </w:t>
            </w:r>
          </w:p>
          <w:p w14:paraId="7A6DF805" w14:textId="67D0C715" w:rsidR="00016389" w:rsidRDefault="00016389" w:rsidP="0036698F">
            <w:pPr>
              <w:rPr>
                <w:sz w:val="20"/>
                <w:szCs w:val="20"/>
              </w:rPr>
            </w:pPr>
          </w:p>
          <w:p w14:paraId="4F7266CA" w14:textId="23A88A2E" w:rsidR="00016389" w:rsidRDefault="00016389" w:rsidP="0036698F">
            <w:pPr>
              <w:rPr>
                <w:sz w:val="20"/>
                <w:szCs w:val="20"/>
              </w:rPr>
            </w:pPr>
            <w:r>
              <w:rPr>
                <w:sz w:val="20"/>
                <w:szCs w:val="20"/>
              </w:rPr>
              <w:t>Will include</w:t>
            </w:r>
            <w:r w:rsidR="00DC1C4E">
              <w:rPr>
                <w:sz w:val="20"/>
                <w:szCs w:val="20"/>
              </w:rPr>
              <w:t>*</w:t>
            </w:r>
          </w:p>
          <w:p w14:paraId="13C9DF34" w14:textId="081ECF3B" w:rsidR="00525646" w:rsidRPr="00525646" w:rsidRDefault="00525646" w:rsidP="0036698F">
            <w:pPr>
              <w:rPr>
                <w:color w:val="76923C" w:themeColor="accent3" w:themeShade="BF"/>
                <w:sz w:val="20"/>
                <w:szCs w:val="20"/>
              </w:rPr>
            </w:pPr>
            <w:r w:rsidRPr="00525646">
              <w:rPr>
                <w:color w:val="76923C" w:themeColor="accent3" w:themeShade="BF"/>
                <w:sz w:val="20"/>
                <w:szCs w:val="20"/>
              </w:rPr>
              <w:t xml:space="preserve">Information included. </w:t>
            </w:r>
          </w:p>
          <w:p w14:paraId="37AF7F0F" w14:textId="62AA219D" w:rsidR="00FE5964" w:rsidRDefault="00FE5964" w:rsidP="0036698F">
            <w:pPr>
              <w:rPr>
                <w:sz w:val="20"/>
                <w:szCs w:val="20"/>
              </w:rPr>
            </w:pPr>
          </w:p>
          <w:p w14:paraId="5578B0DC" w14:textId="4AA6B70B" w:rsidR="00FE5964" w:rsidRDefault="00FE5964" w:rsidP="0036698F">
            <w:pPr>
              <w:rPr>
                <w:sz w:val="20"/>
                <w:szCs w:val="20"/>
              </w:rPr>
            </w:pPr>
            <w:r>
              <w:rPr>
                <w:sz w:val="20"/>
                <w:szCs w:val="20"/>
              </w:rPr>
              <w:t xml:space="preserve">Has there been a conversation seeking to further understand the makeup (function, building use, </w:t>
            </w:r>
            <w:proofErr w:type="spellStart"/>
            <w:r>
              <w:rPr>
                <w:sz w:val="20"/>
                <w:szCs w:val="20"/>
              </w:rPr>
              <w:t>etc</w:t>
            </w:r>
            <w:proofErr w:type="spellEnd"/>
            <w:r>
              <w:rPr>
                <w:sz w:val="20"/>
                <w:szCs w:val="20"/>
              </w:rPr>
              <w:t xml:space="preserve">…) of the at-risk structures in the SFHA </w:t>
            </w:r>
            <w:r w:rsidR="00FE53BC">
              <w:rPr>
                <w:sz w:val="20"/>
                <w:szCs w:val="20"/>
              </w:rPr>
              <w:t xml:space="preserve">noted through the maps in </w:t>
            </w:r>
            <w:r>
              <w:rPr>
                <w:sz w:val="20"/>
                <w:szCs w:val="20"/>
              </w:rPr>
              <w:t>Appendix D</w:t>
            </w:r>
            <w:r w:rsidR="00FE53BC">
              <w:rPr>
                <w:sz w:val="20"/>
                <w:szCs w:val="20"/>
              </w:rPr>
              <w:t>?</w:t>
            </w:r>
            <w:r w:rsidR="009578A9">
              <w:rPr>
                <w:sz w:val="20"/>
                <w:szCs w:val="20"/>
              </w:rPr>
              <w:t>. How are the community representative</w:t>
            </w:r>
            <w:r w:rsidR="00390A01">
              <w:rPr>
                <w:sz w:val="20"/>
                <w:szCs w:val="20"/>
              </w:rPr>
              <w:t>s</w:t>
            </w:r>
            <w:r w:rsidR="009578A9">
              <w:rPr>
                <w:sz w:val="20"/>
                <w:szCs w:val="20"/>
              </w:rPr>
              <w:t xml:space="preserve"> providing local context to the plan in identifying the value of the assets</w:t>
            </w:r>
            <w:r w:rsidR="00390A01">
              <w:rPr>
                <w:sz w:val="20"/>
                <w:szCs w:val="20"/>
              </w:rPr>
              <w:t xml:space="preserve"> in </w:t>
            </w:r>
            <w:r w:rsidR="003F5FD9">
              <w:rPr>
                <w:sz w:val="20"/>
                <w:szCs w:val="20"/>
              </w:rPr>
              <w:t>SFHA</w:t>
            </w:r>
            <w:r w:rsidR="009578A9">
              <w:rPr>
                <w:sz w:val="20"/>
                <w:szCs w:val="20"/>
              </w:rPr>
              <w:t xml:space="preserve">? </w:t>
            </w:r>
            <w:r w:rsidR="00500FDA">
              <w:rPr>
                <w:sz w:val="20"/>
                <w:szCs w:val="20"/>
              </w:rPr>
              <w:t xml:space="preserve">It is highly possible that </w:t>
            </w:r>
            <w:r w:rsidR="00351DF6">
              <w:rPr>
                <w:sz w:val="20"/>
                <w:szCs w:val="20"/>
              </w:rPr>
              <w:t xml:space="preserve">through </w:t>
            </w:r>
            <w:r w:rsidR="00500FDA">
              <w:rPr>
                <w:sz w:val="20"/>
                <w:szCs w:val="20"/>
              </w:rPr>
              <w:t xml:space="preserve">exploring this </w:t>
            </w:r>
            <w:r w:rsidR="003F5FD9">
              <w:rPr>
                <w:sz w:val="20"/>
                <w:szCs w:val="20"/>
              </w:rPr>
              <w:t xml:space="preserve">engagement </w:t>
            </w:r>
            <w:r w:rsidR="00351DF6">
              <w:rPr>
                <w:sz w:val="20"/>
                <w:szCs w:val="20"/>
              </w:rPr>
              <w:t>activity</w:t>
            </w:r>
            <w:r w:rsidR="00500FDA">
              <w:rPr>
                <w:sz w:val="20"/>
                <w:szCs w:val="20"/>
              </w:rPr>
              <w:t xml:space="preserve">, it may be found that some of these structures/assets are critical to </w:t>
            </w:r>
            <w:r w:rsidR="00351DF6">
              <w:rPr>
                <w:sz w:val="20"/>
                <w:szCs w:val="20"/>
              </w:rPr>
              <w:t xml:space="preserve">the participating </w:t>
            </w:r>
            <w:r w:rsidR="00500FDA">
              <w:rPr>
                <w:sz w:val="20"/>
                <w:szCs w:val="20"/>
              </w:rPr>
              <w:t xml:space="preserve">communities day-to-day operations. </w:t>
            </w:r>
            <w:r w:rsidR="003F5FD9">
              <w:rPr>
                <w:sz w:val="20"/>
                <w:szCs w:val="20"/>
              </w:rPr>
              <w:t>This could provide some highly specific ri</w:t>
            </w:r>
            <w:r w:rsidR="005C5CB9">
              <w:rPr>
                <w:sz w:val="20"/>
                <w:szCs w:val="20"/>
              </w:rPr>
              <w:t xml:space="preserve">sks and pose an opportunity in the mitigation strategy section to develop highly specific solutions. </w:t>
            </w:r>
          </w:p>
          <w:p w14:paraId="0736D462" w14:textId="77777777" w:rsidR="00185270" w:rsidRDefault="00185270" w:rsidP="0036698F">
            <w:pPr>
              <w:rPr>
                <w:sz w:val="20"/>
                <w:szCs w:val="20"/>
              </w:rPr>
            </w:pPr>
          </w:p>
          <w:p w14:paraId="229BB49B" w14:textId="5782B962" w:rsidR="00F91145" w:rsidRDefault="00F91145" w:rsidP="0036698F">
            <w:pPr>
              <w:rPr>
                <w:sz w:val="20"/>
                <w:szCs w:val="20"/>
              </w:rPr>
            </w:pPr>
            <w:r>
              <w:rPr>
                <w:sz w:val="20"/>
                <w:szCs w:val="20"/>
              </w:rPr>
              <w:t xml:space="preserve">B3.) </w:t>
            </w:r>
            <w:r w:rsidRPr="004A00DF">
              <w:rPr>
                <w:b/>
                <w:bCs/>
                <w:sz w:val="20"/>
                <w:szCs w:val="20"/>
              </w:rPr>
              <w:t>Revision</w:t>
            </w:r>
            <w:r>
              <w:rPr>
                <w:sz w:val="20"/>
                <w:szCs w:val="20"/>
              </w:rPr>
              <w:t>:</w:t>
            </w:r>
          </w:p>
          <w:p w14:paraId="789D4B23" w14:textId="4ED1E07B" w:rsidR="00F91145" w:rsidRDefault="00F91145" w:rsidP="0036698F">
            <w:pPr>
              <w:rPr>
                <w:sz w:val="20"/>
                <w:szCs w:val="20"/>
              </w:rPr>
            </w:pPr>
            <w:r>
              <w:rPr>
                <w:sz w:val="20"/>
                <w:szCs w:val="20"/>
              </w:rPr>
              <w:t xml:space="preserve">Solar Flares: </w:t>
            </w:r>
            <w:r w:rsidR="00957065">
              <w:rPr>
                <w:sz w:val="20"/>
                <w:szCs w:val="20"/>
              </w:rPr>
              <w:t xml:space="preserve">Pg. 124- the Vulnerability Assessment could provide the number and locations </w:t>
            </w:r>
            <w:r w:rsidR="00BA1FCA">
              <w:rPr>
                <w:sz w:val="20"/>
                <w:szCs w:val="20"/>
              </w:rPr>
              <w:t>of transformers</w:t>
            </w:r>
            <w:r w:rsidR="004A00DF">
              <w:rPr>
                <w:sz w:val="20"/>
                <w:szCs w:val="20"/>
              </w:rPr>
              <w:t xml:space="preserve"> that service the communities in the planning area. </w:t>
            </w:r>
          </w:p>
          <w:p w14:paraId="649DA5C0" w14:textId="0EEC9324" w:rsidR="006F083A" w:rsidRDefault="006F083A" w:rsidP="0036698F">
            <w:pPr>
              <w:rPr>
                <w:sz w:val="20"/>
                <w:szCs w:val="20"/>
              </w:rPr>
            </w:pPr>
          </w:p>
          <w:p w14:paraId="24D57E22" w14:textId="469C6ECD" w:rsidR="006F083A" w:rsidRDefault="006F083A" w:rsidP="0036698F">
            <w:pPr>
              <w:rPr>
                <w:sz w:val="20"/>
                <w:szCs w:val="20"/>
              </w:rPr>
            </w:pPr>
            <w:r>
              <w:rPr>
                <w:sz w:val="20"/>
                <w:szCs w:val="20"/>
              </w:rPr>
              <w:t>Data limitation*</w:t>
            </w:r>
          </w:p>
          <w:p w14:paraId="7A537C05" w14:textId="6CF8B13A" w:rsidR="00514434" w:rsidRPr="00514434" w:rsidRDefault="00514434" w:rsidP="0036698F">
            <w:pPr>
              <w:rPr>
                <w:color w:val="76923C" w:themeColor="accent3" w:themeShade="BF"/>
                <w:sz w:val="20"/>
                <w:szCs w:val="20"/>
              </w:rPr>
            </w:pPr>
            <w:r w:rsidRPr="00514434">
              <w:rPr>
                <w:color w:val="76923C" w:themeColor="accent3" w:themeShade="BF"/>
                <w:sz w:val="20"/>
                <w:szCs w:val="20"/>
              </w:rPr>
              <w:t xml:space="preserve">Limitation noted. </w:t>
            </w:r>
          </w:p>
          <w:p w14:paraId="1D2BE129" w14:textId="3769B644" w:rsidR="00F35846" w:rsidRDefault="00F35846" w:rsidP="0036698F">
            <w:pPr>
              <w:rPr>
                <w:sz w:val="20"/>
                <w:szCs w:val="20"/>
              </w:rPr>
            </w:pPr>
          </w:p>
          <w:p w14:paraId="6D821668" w14:textId="4D0EC0B0" w:rsidR="00F35846" w:rsidRDefault="00F35846" w:rsidP="0036698F">
            <w:pPr>
              <w:rPr>
                <w:sz w:val="20"/>
                <w:szCs w:val="20"/>
              </w:rPr>
            </w:pPr>
            <w:r>
              <w:rPr>
                <w:sz w:val="20"/>
                <w:szCs w:val="20"/>
              </w:rPr>
              <w:t xml:space="preserve">B3.) </w:t>
            </w:r>
            <w:r w:rsidRPr="00AA1998">
              <w:rPr>
                <w:b/>
                <w:bCs/>
                <w:sz w:val="20"/>
                <w:szCs w:val="20"/>
              </w:rPr>
              <w:t>Revision</w:t>
            </w:r>
            <w:r>
              <w:rPr>
                <w:sz w:val="20"/>
                <w:szCs w:val="20"/>
              </w:rPr>
              <w:t>:</w:t>
            </w:r>
          </w:p>
          <w:p w14:paraId="618878A4" w14:textId="46F7E1D1" w:rsidR="00F35846" w:rsidRDefault="00F12580" w:rsidP="0036698F">
            <w:pPr>
              <w:rPr>
                <w:sz w:val="20"/>
                <w:szCs w:val="20"/>
              </w:rPr>
            </w:pPr>
            <w:r>
              <w:rPr>
                <w:sz w:val="20"/>
                <w:szCs w:val="20"/>
              </w:rPr>
              <w:t xml:space="preserve">Land Subsidence: Pg. 127- the Vulnerability Assessment </w:t>
            </w:r>
            <w:r w:rsidR="00291CCD">
              <w:rPr>
                <w:sz w:val="20"/>
                <w:szCs w:val="20"/>
              </w:rPr>
              <w:t>should state that there isn’t enough data, within Tioga County, to more accurately reflect where risk can be assigned</w:t>
            </w:r>
            <w:r w:rsidR="00081AA6">
              <w:rPr>
                <w:sz w:val="20"/>
                <w:szCs w:val="20"/>
              </w:rPr>
              <w:t xml:space="preserve"> to this hazard. If the analysis states that subsidence occurs more closely to abandoned mines, then t</w:t>
            </w:r>
            <w:r w:rsidR="00AA1998">
              <w:rPr>
                <w:sz w:val="20"/>
                <w:szCs w:val="20"/>
              </w:rPr>
              <w:t xml:space="preserve">he focus of any data collection </w:t>
            </w:r>
            <w:r w:rsidR="009E27F9">
              <w:rPr>
                <w:sz w:val="20"/>
                <w:szCs w:val="20"/>
              </w:rPr>
              <w:t>could</w:t>
            </w:r>
            <w:r w:rsidR="00AA1998">
              <w:rPr>
                <w:sz w:val="20"/>
                <w:szCs w:val="20"/>
              </w:rPr>
              <w:t xml:space="preserve"> be on structures/assets in close proximity to abandoned mines. </w:t>
            </w:r>
          </w:p>
          <w:p w14:paraId="7C6019B3" w14:textId="35280BA4" w:rsidR="00921DE4" w:rsidRDefault="00921DE4" w:rsidP="0036698F">
            <w:pPr>
              <w:rPr>
                <w:sz w:val="20"/>
                <w:szCs w:val="20"/>
              </w:rPr>
            </w:pPr>
          </w:p>
          <w:p w14:paraId="18D7E179" w14:textId="4A0302D8" w:rsidR="008206B6" w:rsidRDefault="008206B6" w:rsidP="0036698F">
            <w:pPr>
              <w:rPr>
                <w:sz w:val="20"/>
                <w:szCs w:val="20"/>
              </w:rPr>
            </w:pPr>
            <w:r>
              <w:rPr>
                <w:sz w:val="20"/>
                <w:szCs w:val="20"/>
              </w:rPr>
              <w:t xml:space="preserve">B3.) </w:t>
            </w:r>
            <w:r w:rsidRPr="00736540">
              <w:rPr>
                <w:b/>
                <w:bCs/>
                <w:sz w:val="20"/>
                <w:szCs w:val="20"/>
              </w:rPr>
              <w:t>Revision</w:t>
            </w:r>
            <w:r>
              <w:rPr>
                <w:sz w:val="20"/>
                <w:szCs w:val="20"/>
              </w:rPr>
              <w:t>:</w:t>
            </w:r>
          </w:p>
          <w:p w14:paraId="6854AC89" w14:textId="073FD38D" w:rsidR="008206B6" w:rsidRDefault="005939D3" w:rsidP="0036698F">
            <w:pPr>
              <w:rPr>
                <w:sz w:val="20"/>
                <w:szCs w:val="20"/>
              </w:rPr>
            </w:pPr>
            <w:r>
              <w:rPr>
                <w:sz w:val="20"/>
                <w:szCs w:val="20"/>
              </w:rPr>
              <w:lastRenderedPageBreak/>
              <w:t>Tornado</w:t>
            </w:r>
            <w:r w:rsidR="00B83029">
              <w:rPr>
                <w:sz w:val="20"/>
                <w:szCs w:val="20"/>
              </w:rPr>
              <w:t>/Windstorm</w:t>
            </w:r>
            <w:r>
              <w:rPr>
                <w:sz w:val="20"/>
                <w:szCs w:val="20"/>
              </w:rPr>
              <w:t xml:space="preserve">: Pg. 141- </w:t>
            </w:r>
            <w:r w:rsidR="0051086A">
              <w:rPr>
                <w:sz w:val="20"/>
                <w:szCs w:val="20"/>
              </w:rPr>
              <w:t xml:space="preserve">“Critical facilities are highly vulnerable to </w:t>
            </w:r>
            <w:r w:rsidR="00491225">
              <w:rPr>
                <w:sz w:val="20"/>
                <w:szCs w:val="20"/>
              </w:rPr>
              <w:t xml:space="preserve">high </w:t>
            </w:r>
            <w:r w:rsidR="0051086A">
              <w:rPr>
                <w:sz w:val="20"/>
                <w:szCs w:val="20"/>
              </w:rPr>
              <w:t>windstorms</w:t>
            </w:r>
            <w:r w:rsidR="00491225">
              <w:rPr>
                <w:sz w:val="20"/>
                <w:szCs w:val="20"/>
              </w:rPr>
              <w:t xml:space="preserve"> and tornadoes</w:t>
            </w:r>
            <w:r w:rsidR="006E7547">
              <w:rPr>
                <w:sz w:val="20"/>
                <w:szCs w:val="20"/>
              </w:rPr>
              <w:t xml:space="preserve">……..Critical facilities are </w:t>
            </w:r>
            <w:r w:rsidR="0002770D">
              <w:rPr>
                <w:sz w:val="20"/>
                <w:szCs w:val="20"/>
              </w:rPr>
              <w:t>particularly vulnerable to power outages which can leave facilities functionless</w:t>
            </w:r>
            <w:r w:rsidR="003F09B6">
              <w:rPr>
                <w:sz w:val="20"/>
                <w:szCs w:val="20"/>
              </w:rPr>
              <w:t>.”</w:t>
            </w:r>
          </w:p>
          <w:p w14:paraId="36A3722F" w14:textId="37604420" w:rsidR="003F09B6" w:rsidRDefault="003F09B6" w:rsidP="0036698F">
            <w:pPr>
              <w:rPr>
                <w:sz w:val="20"/>
                <w:szCs w:val="20"/>
              </w:rPr>
            </w:pPr>
          </w:p>
          <w:p w14:paraId="03224B4E" w14:textId="4C91714C" w:rsidR="003F09B6" w:rsidRDefault="00736540" w:rsidP="0036698F">
            <w:pPr>
              <w:rPr>
                <w:sz w:val="20"/>
                <w:szCs w:val="20"/>
              </w:rPr>
            </w:pPr>
            <w:r>
              <w:rPr>
                <w:sz w:val="20"/>
                <w:szCs w:val="20"/>
              </w:rPr>
              <w:t xml:space="preserve">Using the existing list of critical facilities in Appendix H, </w:t>
            </w:r>
            <w:r w:rsidR="006743C8">
              <w:rPr>
                <w:sz w:val="20"/>
                <w:szCs w:val="20"/>
              </w:rPr>
              <w:t xml:space="preserve">the Vulnerability Assessment could </w:t>
            </w:r>
            <w:r>
              <w:rPr>
                <w:sz w:val="20"/>
                <w:szCs w:val="20"/>
              </w:rPr>
              <w:t>begin developing criteria to rank those facilities that are most at-risk</w:t>
            </w:r>
            <w:r w:rsidR="00492FDC">
              <w:rPr>
                <w:sz w:val="20"/>
                <w:szCs w:val="20"/>
              </w:rPr>
              <w:t xml:space="preserve"> to this hazard</w:t>
            </w:r>
            <w:r w:rsidR="000324AF">
              <w:rPr>
                <w:sz w:val="20"/>
                <w:szCs w:val="20"/>
              </w:rPr>
              <w:t xml:space="preserve">, These criteria could include elements </w:t>
            </w:r>
            <w:r w:rsidR="00492FDC">
              <w:rPr>
                <w:sz w:val="20"/>
                <w:szCs w:val="20"/>
              </w:rPr>
              <w:t xml:space="preserve">such as location within the planning area, construction type of the building, etc. </w:t>
            </w:r>
            <w:r>
              <w:rPr>
                <w:sz w:val="20"/>
                <w:szCs w:val="20"/>
              </w:rPr>
              <w:t>It is also suggested to further</w:t>
            </w:r>
            <w:r w:rsidR="00053305">
              <w:rPr>
                <w:sz w:val="20"/>
                <w:szCs w:val="20"/>
              </w:rPr>
              <w:t xml:space="preserve"> document</w:t>
            </w:r>
            <w:r w:rsidR="00B273CA">
              <w:rPr>
                <w:sz w:val="20"/>
                <w:szCs w:val="20"/>
              </w:rPr>
              <w:t xml:space="preserve"> each </w:t>
            </w:r>
            <w:r w:rsidR="00053305">
              <w:rPr>
                <w:sz w:val="20"/>
                <w:szCs w:val="20"/>
              </w:rPr>
              <w:t>facility’s</w:t>
            </w:r>
            <w:r w:rsidR="00B273CA">
              <w:rPr>
                <w:sz w:val="20"/>
                <w:szCs w:val="20"/>
              </w:rPr>
              <w:t xml:space="preserve"> </w:t>
            </w:r>
            <w:r w:rsidR="00053305">
              <w:rPr>
                <w:sz w:val="20"/>
                <w:szCs w:val="20"/>
              </w:rPr>
              <w:t>function</w:t>
            </w:r>
            <w:r w:rsidR="00E32F44">
              <w:rPr>
                <w:sz w:val="20"/>
                <w:szCs w:val="20"/>
              </w:rPr>
              <w:t xml:space="preserve"> or service</w:t>
            </w:r>
            <w:r w:rsidR="00053305">
              <w:rPr>
                <w:sz w:val="20"/>
                <w:szCs w:val="20"/>
              </w:rPr>
              <w:t xml:space="preserve"> and </w:t>
            </w:r>
            <w:r>
              <w:rPr>
                <w:sz w:val="20"/>
                <w:szCs w:val="20"/>
              </w:rPr>
              <w:t xml:space="preserve">develop </w:t>
            </w:r>
            <w:r w:rsidR="00053305">
              <w:rPr>
                <w:sz w:val="20"/>
                <w:szCs w:val="20"/>
              </w:rPr>
              <w:t>criteri</w:t>
            </w:r>
            <w:r w:rsidR="00D56A93">
              <w:rPr>
                <w:sz w:val="20"/>
                <w:szCs w:val="20"/>
              </w:rPr>
              <w:t>a</w:t>
            </w:r>
            <w:r>
              <w:rPr>
                <w:sz w:val="20"/>
                <w:szCs w:val="20"/>
              </w:rPr>
              <w:t xml:space="preserve"> </w:t>
            </w:r>
            <w:r w:rsidR="00B273CA">
              <w:rPr>
                <w:sz w:val="20"/>
                <w:szCs w:val="20"/>
              </w:rPr>
              <w:t xml:space="preserve">to rank how that function is valued within the community. This process can </w:t>
            </w:r>
            <w:r w:rsidR="00D56A93">
              <w:rPr>
                <w:sz w:val="20"/>
                <w:szCs w:val="20"/>
              </w:rPr>
              <w:t>assist the communities to begin carving</w:t>
            </w:r>
            <w:r w:rsidR="00B273CA">
              <w:rPr>
                <w:sz w:val="20"/>
                <w:szCs w:val="20"/>
              </w:rPr>
              <w:t xml:space="preserve"> out where mitigation action strategy </w:t>
            </w:r>
            <w:r w:rsidR="000324AF">
              <w:rPr>
                <w:sz w:val="20"/>
                <w:szCs w:val="20"/>
              </w:rPr>
              <w:t xml:space="preserve">creation should be </w:t>
            </w:r>
            <w:r w:rsidR="00CA7747">
              <w:rPr>
                <w:sz w:val="20"/>
                <w:szCs w:val="20"/>
              </w:rPr>
              <w:t xml:space="preserve">prioritized. </w:t>
            </w:r>
          </w:p>
          <w:p w14:paraId="536C3CA3" w14:textId="195AE9C8" w:rsidR="00D45345" w:rsidRDefault="00D45345" w:rsidP="0036698F">
            <w:pPr>
              <w:rPr>
                <w:sz w:val="20"/>
                <w:szCs w:val="20"/>
              </w:rPr>
            </w:pPr>
          </w:p>
          <w:p w14:paraId="4FC74EA9" w14:textId="0CDA1B59" w:rsidR="00D45345" w:rsidRDefault="00D45345" w:rsidP="0036698F">
            <w:pPr>
              <w:rPr>
                <w:sz w:val="20"/>
                <w:szCs w:val="20"/>
              </w:rPr>
            </w:pPr>
            <w:r>
              <w:rPr>
                <w:sz w:val="20"/>
                <w:szCs w:val="20"/>
              </w:rPr>
              <w:t>This same process can be applied to the economic assets of the communit</w:t>
            </w:r>
            <w:r w:rsidR="006D4AF2">
              <w:rPr>
                <w:sz w:val="20"/>
                <w:szCs w:val="20"/>
              </w:rPr>
              <w:t>ies</w:t>
            </w:r>
            <w:r>
              <w:rPr>
                <w:sz w:val="20"/>
                <w:szCs w:val="20"/>
              </w:rPr>
              <w:t>, as</w:t>
            </w:r>
            <w:r w:rsidR="006D4AF2">
              <w:rPr>
                <w:sz w:val="20"/>
                <w:szCs w:val="20"/>
              </w:rPr>
              <w:t xml:space="preserve"> is </w:t>
            </w:r>
            <w:r w:rsidR="00736EA0">
              <w:rPr>
                <w:sz w:val="20"/>
                <w:szCs w:val="20"/>
              </w:rPr>
              <w:t xml:space="preserve">also </w:t>
            </w:r>
            <w:r w:rsidR="006D4AF2">
              <w:rPr>
                <w:sz w:val="20"/>
                <w:szCs w:val="20"/>
              </w:rPr>
              <w:t xml:space="preserve">noted as a risk on pg. </w:t>
            </w:r>
            <w:r w:rsidR="00736EA0">
              <w:rPr>
                <w:sz w:val="20"/>
                <w:szCs w:val="20"/>
              </w:rPr>
              <w:t xml:space="preserve">141. </w:t>
            </w:r>
          </w:p>
          <w:p w14:paraId="2657DD88" w14:textId="13DA66BA" w:rsidR="00ED208A" w:rsidRDefault="00ED208A" w:rsidP="0036698F">
            <w:pPr>
              <w:rPr>
                <w:sz w:val="20"/>
                <w:szCs w:val="20"/>
              </w:rPr>
            </w:pPr>
          </w:p>
          <w:p w14:paraId="3CA3A983" w14:textId="7090E950" w:rsidR="00ED208A" w:rsidRDefault="00ED208A" w:rsidP="0036698F">
            <w:pPr>
              <w:rPr>
                <w:sz w:val="20"/>
                <w:szCs w:val="20"/>
              </w:rPr>
            </w:pPr>
            <w:r>
              <w:rPr>
                <w:sz w:val="20"/>
                <w:szCs w:val="20"/>
              </w:rPr>
              <w:t xml:space="preserve">B3.) </w:t>
            </w:r>
            <w:r w:rsidRPr="00DF1607">
              <w:rPr>
                <w:b/>
                <w:bCs/>
                <w:sz w:val="20"/>
                <w:szCs w:val="20"/>
              </w:rPr>
              <w:t>Revision</w:t>
            </w:r>
            <w:r>
              <w:rPr>
                <w:sz w:val="20"/>
                <w:szCs w:val="20"/>
              </w:rPr>
              <w:t>:</w:t>
            </w:r>
          </w:p>
          <w:p w14:paraId="069BE254" w14:textId="3249CE0A" w:rsidR="00ED208A" w:rsidRDefault="00ED208A" w:rsidP="0036698F">
            <w:pPr>
              <w:rPr>
                <w:sz w:val="20"/>
                <w:szCs w:val="20"/>
              </w:rPr>
            </w:pPr>
            <w:r>
              <w:rPr>
                <w:sz w:val="20"/>
                <w:szCs w:val="20"/>
              </w:rPr>
              <w:t xml:space="preserve">Wildfire: Pg. 148-149- the Vulnerability Assessment </w:t>
            </w:r>
            <w:r w:rsidR="00CB6B9B">
              <w:rPr>
                <w:sz w:val="20"/>
                <w:szCs w:val="20"/>
              </w:rPr>
              <w:t>does not provide any representation</w:t>
            </w:r>
            <w:r w:rsidR="00DF1607">
              <w:rPr>
                <w:sz w:val="20"/>
                <w:szCs w:val="20"/>
              </w:rPr>
              <w:t xml:space="preserve"> or affiliation</w:t>
            </w:r>
            <w:r w:rsidR="00CB6B9B">
              <w:rPr>
                <w:sz w:val="20"/>
                <w:szCs w:val="20"/>
              </w:rPr>
              <w:t xml:space="preserve"> of</w:t>
            </w:r>
            <w:r w:rsidR="00DF1607">
              <w:rPr>
                <w:sz w:val="20"/>
                <w:szCs w:val="20"/>
              </w:rPr>
              <w:t xml:space="preserve"> at-risk assets to the hazard. At a minimum, </w:t>
            </w:r>
            <w:r w:rsidR="00D1270E">
              <w:rPr>
                <w:sz w:val="20"/>
                <w:szCs w:val="20"/>
              </w:rPr>
              <w:t xml:space="preserve">provide the association to existing critical facilities. </w:t>
            </w:r>
          </w:p>
          <w:p w14:paraId="547223A2" w14:textId="39CDDB10" w:rsidR="00974AF1" w:rsidRDefault="00974AF1" w:rsidP="0036698F">
            <w:pPr>
              <w:rPr>
                <w:sz w:val="20"/>
                <w:szCs w:val="20"/>
              </w:rPr>
            </w:pPr>
          </w:p>
          <w:p w14:paraId="2959CD28" w14:textId="1BB3E8FF" w:rsidR="00974AF1" w:rsidRDefault="00974AF1" w:rsidP="0036698F">
            <w:pPr>
              <w:rPr>
                <w:sz w:val="20"/>
                <w:szCs w:val="20"/>
              </w:rPr>
            </w:pPr>
            <w:r>
              <w:rPr>
                <w:sz w:val="20"/>
                <w:szCs w:val="20"/>
              </w:rPr>
              <w:t>Will include*</w:t>
            </w:r>
          </w:p>
          <w:p w14:paraId="5FFE39E7" w14:textId="49C15F10" w:rsidR="00514434" w:rsidRPr="00514434" w:rsidRDefault="00514434" w:rsidP="0036698F">
            <w:pPr>
              <w:rPr>
                <w:color w:val="76923C" w:themeColor="accent3" w:themeShade="BF"/>
                <w:sz w:val="20"/>
                <w:szCs w:val="20"/>
              </w:rPr>
            </w:pPr>
            <w:r w:rsidRPr="00514434">
              <w:rPr>
                <w:color w:val="76923C" w:themeColor="accent3" w:themeShade="BF"/>
                <w:sz w:val="20"/>
                <w:szCs w:val="20"/>
              </w:rPr>
              <w:t xml:space="preserve">Information included. </w:t>
            </w:r>
          </w:p>
          <w:p w14:paraId="1C287B93" w14:textId="12E87F16" w:rsidR="00921DE4" w:rsidRPr="00614154" w:rsidRDefault="00921DE4" w:rsidP="0036698F">
            <w:pPr>
              <w:rPr>
                <w:sz w:val="20"/>
                <w:szCs w:val="20"/>
              </w:rPr>
            </w:pPr>
          </w:p>
        </w:tc>
      </w:tr>
      <w:tr w:rsidR="0036698F" w:rsidRPr="009D47E3" w14:paraId="2C625973" w14:textId="77777777" w:rsidTr="0036698F">
        <w:trPr>
          <w:cantSplit/>
          <w:trHeight w:val="533"/>
        </w:trPr>
        <w:tc>
          <w:tcPr>
            <w:tcW w:w="5000" w:type="pct"/>
            <w:gridSpan w:val="5"/>
            <w:tcBorders>
              <w:top w:val="single" w:sz="12" w:space="0" w:color="auto"/>
              <w:left w:val="single" w:sz="12" w:space="0" w:color="auto"/>
              <w:bottom w:val="single" w:sz="4" w:space="0" w:color="auto"/>
              <w:right w:val="single" w:sz="12" w:space="0" w:color="auto"/>
            </w:tcBorders>
            <w:shd w:val="pct15" w:color="auto" w:fill="auto"/>
            <w:vAlign w:val="center"/>
          </w:tcPr>
          <w:p w14:paraId="64445449" w14:textId="77777777" w:rsidR="0036698F" w:rsidRPr="00614154" w:rsidRDefault="0036698F" w:rsidP="0036698F">
            <w:pPr>
              <w:rPr>
                <w:sz w:val="19"/>
              </w:rPr>
            </w:pPr>
            <w:r w:rsidRPr="00614154">
              <w:rPr>
                <w:b/>
              </w:rPr>
              <w:lastRenderedPageBreak/>
              <w:t>ELEMENT C. MITIGATION STRATEGY</w:t>
            </w:r>
          </w:p>
        </w:tc>
      </w:tr>
      <w:tr w:rsidR="0036698F" w:rsidRPr="00614154" w14:paraId="0EE28618" w14:textId="77777777" w:rsidTr="0036698F">
        <w:trPr>
          <w:cantSplit/>
          <w:trHeight w:val="461"/>
        </w:trPr>
        <w:tc>
          <w:tcPr>
            <w:tcW w:w="3205" w:type="pct"/>
            <w:tcBorders>
              <w:left w:val="single" w:sz="12" w:space="0" w:color="auto"/>
            </w:tcBorders>
            <w:shd w:val="clear" w:color="auto" w:fill="auto"/>
          </w:tcPr>
          <w:p w14:paraId="540E5DF4"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C1. Does the plan document each jurisdiction’s existing authorities, policies, programs and resources and its ability to expand on and improve these existing policies and programs? (Requirement §201.6(c)(3))</w:t>
            </w:r>
          </w:p>
        </w:tc>
        <w:tc>
          <w:tcPr>
            <w:tcW w:w="1047" w:type="pct"/>
            <w:gridSpan w:val="2"/>
            <w:shd w:val="clear" w:color="auto" w:fill="auto"/>
          </w:tcPr>
          <w:p w14:paraId="463736ED" w14:textId="631B9AFF" w:rsidR="0036698F" w:rsidRPr="00614154" w:rsidRDefault="00670BEF" w:rsidP="0036698F">
            <w:pPr>
              <w:rPr>
                <w:sz w:val="20"/>
                <w:szCs w:val="20"/>
              </w:rPr>
            </w:pPr>
            <w:r>
              <w:rPr>
                <w:sz w:val="20"/>
                <w:szCs w:val="20"/>
              </w:rPr>
              <w:t>P</w:t>
            </w:r>
            <w:r w:rsidR="002D23D3">
              <w:rPr>
                <w:sz w:val="20"/>
                <w:szCs w:val="20"/>
              </w:rPr>
              <w:t>g</w:t>
            </w:r>
            <w:r>
              <w:rPr>
                <w:sz w:val="20"/>
                <w:szCs w:val="20"/>
              </w:rPr>
              <w:t>. 234- 250</w:t>
            </w:r>
          </w:p>
        </w:tc>
        <w:tc>
          <w:tcPr>
            <w:tcW w:w="381" w:type="pct"/>
            <w:shd w:val="clear" w:color="auto" w:fill="auto"/>
          </w:tcPr>
          <w:p w14:paraId="4F430168" w14:textId="080E8263" w:rsidR="0036698F" w:rsidRPr="00614154" w:rsidRDefault="00670BEF" w:rsidP="0036698F">
            <w:pPr>
              <w:jc w:val="center"/>
              <w:rPr>
                <w:sz w:val="20"/>
                <w:szCs w:val="20"/>
              </w:rPr>
            </w:pPr>
            <w:r>
              <w:rPr>
                <w:sz w:val="20"/>
                <w:szCs w:val="20"/>
              </w:rPr>
              <w:t>X</w:t>
            </w:r>
          </w:p>
        </w:tc>
        <w:tc>
          <w:tcPr>
            <w:tcW w:w="367" w:type="pct"/>
            <w:tcBorders>
              <w:right w:val="single" w:sz="12" w:space="0" w:color="auto"/>
            </w:tcBorders>
            <w:shd w:val="clear" w:color="auto" w:fill="auto"/>
          </w:tcPr>
          <w:p w14:paraId="5899CE6B" w14:textId="77777777" w:rsidR="0036698F" w:rsidRPr="00614154" w:rsidRDefault="0036698F" w:rsidP="0036698F">
            <w:pPr>
              <w:jc w:val="center"/>
              <w:rPr>
                <w:sz w:val="20"/>
                <w:szCs w:val="20"/>
              </w:rPr>
            </w:pPr>
          </w:p>
          <w:p w14:paraId="1F90BE55" w14:textId="77777777" w:rsidR="0036698F" w:rsidRPr="00614154" w:rsidRDefault="0036698F" w:rsidP="0036698F">
            <w:pPr>
              <w:rPr>
                <w:sz w:val="20"/>
                <w:szCs w:val="20"/>
              </w:rPr>
            </w:pPr>
          </w:p>
        </w:tc>
      </w:tr>
      <w:tr w:rsidR="0036698F" w:rsidRPr="00614154" w14:paraId="64AB3D9A" w14:textId="77777777" w:rsidTr="0036698F">
        <w:trPr>
          <w:cantSplit/>
          <w:trHeight w:val="461"/>
        </w:trPr>
        <w:tc>
          <w:tcPr>
            <w:tcW w:w="3205" w:type="pct"/>
            <w:tcBorders>
              <w:left w:val="single" w:sz="12" w:space="0" w:color="auto"/>
            </w:tcBorders>
            <w:shd w:val="clear" w:color="auto" w:fill="auto"/>
          </w:tcPr>
          <w:p w14:paraId="233EF793"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C2. Does the Plan address each jurisdiction’s participation in the NFIP and continued compliance with NFIP requirements, as appropriate? (Requirement §201.6(c)(3)(ii))</w:t>
            </w:r>
          </w:p>
        </w:tc>
        <w:tc>
          <w:tcPr>
            <w:tcW w:w="1047" w:type="pct"/>
            <w:gridSpan w:val="2"/>
            <w:shd w:val="clear" w:color="auto" w:fill="auto"/>
          </w:tcPr>
          <w:p w14:paraId="41AC865D" w14:textId="4A8FFAB6" w:rsidR="0036698F" w:rsidRPr="00614154" w:rsidRDefault="000E1F0A" w:rsidP="0036698F">
            <w:pPr>
              <w:rPr>
                <w:sz w:val="20"/>
                <w:szCs w:val="20"/>
              </w:rPr>
            </w:pPr>
            <w:r>
              <w:rPr>
                <w:sz w:val="20"/>
                <w:szCs w:val="20"/>
              </w:rPr>
              <w:t>P</w:t>
            </w:r>
            <w:r w:rsidR="0085221E">
              <w:rPr>
                <w:sz w:val="20"/>
                <w:szCs w:val="20"/>
              </w:rPr>
              <w:t>g</w:t>
            </w:r>
            <w:r>
              <w:rPr>
                <w:sz w:val="20"/>
                <w:szCs w:val="20"/>
              </w:rPr>
              <w:t>. 238-241 &amp; Appendix C</w:t>
            </w:r>
          </w:p>
        </w:tc>
        <w:tc>
          <w:tcPr>
            <w:tcW w:w="381" w:type="pct"/>
            <w:shd w:val="clear" w:color="auto" w:fill="auto"/>
          </w:tcPr>
          <w:p w14:paraId="12AB6DF6" w14:textId="1F445D0E" w:rsidR="0036698F" w:rsidRPr="00614154" w:rsidRDefault="000E1F0A" w:rsidP="0036698F">
            <w:pPr>
              <w:jc w:val="center"/>
              <w:rPr>
                <w:sz w:val="20"/>
                <w:szCs w:val="20"/>
              </w:rPr>
            </w:pPr>
            <w:r>
              <w:rPr>
                <w:sz w:val="20"/>
                <w:szCs w:val="20"/>
              </w:rPr>
              <w:t>X</w:t>
            </w:r>
          </w:p>
        </w:tc>
        <w:tc>
          <w:tcPr>
            <w:tcW w:w="367" w:type="pct"/>
            <w:tcBorders>
              <w:right w:val="single" w:sz="12" w:space="0" w:color="auto"/>
            </w:tcBorders>
            <w:shd w:val="clear" w:color="auto" w:fill="auto"/>
          </w:tcPr>
          <w:p w14:paraId="55A6377B" w14:textId="77777777" w:rsidR="0036698F" w:rsidRPr="00614154" w:rsidRDefault="0036698F" w:rsidP="0036698F">
            <w:pPr>
              <w:jc w:val="center"/>
              <w:rPr>
                <w:sz w:val="20"/>
                <w:szCs w:val="20"/>
              </w:rPr>
            </w:pPr>
          </w:p>
        </w:tc>
      </w:tr>
      <w:tr w:rsidR="0036698F" w:rsidRPr="00614154" w14:paraId="69053A73" w14:textId="77777777" w:rsidTr="0036698F">
        <w:trPr>
          <w:cantSplit/>
          <w:trHeight w:val="461"/>
        </w:trPr>
        <w:tc>
          <w:tcPr>
            <w:tcW w:w="3205" w:type="pct"/>
            <w:tcBorders>
              <w:left w:val="single" w:sz="12" w:space="0" w:color="auto"/>
            </w:tcBorders>
            <w:shd w:val="clear" w:color="auto" w:fill="auto"/>
          </w:tcPr>
          <w:p w14:paraId="18672792"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C3. Does the Plan include goals to reduce/avoid long-term vulnerabilities to the identified hazards? (Requirement §201.6(c)(3)(i))</w:t>
            </w:r>
          </w:p>
        </w:tc>
        <w:tc>
          <w:tcPr>
            <w:tcW w:w="1047" w:type="pct"/>
            <w:gridSpan w:val="2"/>
            <w:shd w:val="clear" w:color="auto" w:fill="auto"/>
          </w:tcPr>
          <w:p w14:paraId="4865D1B9" w14:textId="08589D1C" w:rsidR="0036698F" w:rsidRPr="00614154" w:rsidRDefault="002858AB" w:rsidP="0036698F">
            <w:pPr>
              <w:rPr>
                <w:sz w:val="20"/>
                <w:szCs w:val="20"/>
              </w:rPr>
            </w:pPr>
            <w:r>
              <w:rPr>
                <w:sz w:val="20"/>
                <w:szCs w:val="20"/>
              </w:rPr>
              <w:t>P</w:t>
            </w:r>
            <w:r w:rsidR="0085221E">
              <w:rPr>
                <w:sz w:val="20"/>
                <w:szCs w:val="20"/>
              </w:rPr>
              <w:t>g</w:t>
            </w:r>
            <w:r>
              <w:rPr>
                <w:sz w:val="20"/>
                <w:szCs w:val="20"/>
              </w:rPr>
              <w:t>. 270-273</w:t>
            </w:r>
          </w:p>
        </w:tc>
        <w:tc>
          <w:tcPr>
            <w:tcW w:w="381" w:type="pct"/>
            <w:shd w:val="clear" w:color="auto" w:fill="auto"/>
          </w:tcPr>
          <w:p w14:paraId="052B7D34" w14:textId="606C1927" w:rsidR="0036698F" w:rsidRPr="00614154" w:rsidRDefault="002858AB" w:rsidP="0036698F">
            <w:pPr>
              <w:jc w:val="center"/>
              <w:rPr>
                <w:sz w:val="20"/>
                <w:szCs w:val="20"/>
              </w:rPr>
            </w:pPr>
            <w:r>
              <w:rPr>
                <w:sz w:val="20"/>
                <w:szCs w:val="20"/>
              </w:rPr>
              <w:t>X</w:t>
            </w:r>
          </w:p>
        </w:tc>
        <w:tc>
          <w:tcPr>
            <w:tcW w:w="367" w:type="pct"/>
            <w:tcBorders>
              <w:right w:val="single" w:sz="12" w:space="0" w:color="auto"/>
            </w:tcBorders>
            <w:shd w:val="clear" w:color="auto" w:fill="auto"/>
          </w:tcPr>
          <w:p w14:paraId="706EE2F1" w14:textId="77777777" w:rsidR="0036698F" w:rsidRPr="00614154" w:rsidRDefault="0036698F" w:rsidP="0036698F">
            <w:pPr>
              <w:jc w:val="center"/>
              <w:rPr>
                <w:sz w:val="20"/>
                <w:szCs w:val="20"/>
              </w:rPr>
            </w:pPr>
          </w:p>
        </w:tc>
      </w:tr>
      <w:tr w:rsidR="0036698F" w:rsidRPr="00614154" w14:paraId="07528EAF" w14:textId="77777777" w:rsidTr="0036698F">
        <w:trPr>
          <w:cantSplit/>
          <w:trHeight w:val="461"/>
        </w:trPr>
        <w:tc>
          <w:tcPr>
            <w:tcW w:w="3205" w:type="pct"/>
            <w:tcBorders>
              <w:left w:val="single" w:sz="12" w:space="0" w:color="auto"/>
            </w:tcBorders>
            <w:shd w:val="clear" w:color="auto" w:fill="auto"/>
          </w:tcPr>
          <w:p w14:paraId="08A03435"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C4. Does the Plan identify and analyze a comprehensive range of specific mitigation actions and projects for each jurisdiction being considered to reduce the effects of hazards, with emphasis on new and existing buildings and infrastructure? (Requirement §201.6(c)(3)(ii))</w:t>
            </w:r>
          </w:p>
        </w:tc>
        <w:tc>
          <w:tcPr>
            <w:tcW w:w="1047" w:type="pct"/>
            <w:gridSpan w:val="2"/>
            <w:shd w:val="clear" w:color="auto" w:fill="auto"/>
          </w:tcPr>
          <w:p w14:paraId="04FF9459" w14:textId="53E714F3" w:rsidR="0036698F" w:rsidRPr="00614154" w:rsidRDefault="0085221E" w:rsidP="0036698F">
            <w:pPr>
              <w:rPr>
                <w:sz w:val="20"/>
                <w:szCs w:val="20"/>
              </w:rPr>
            </w:pPr>
            <w:r>
              <w:rPr>
                <w:sz w:val="20"/>
                <w:szCs w:val="20"/>
              </w:rPr>
              <w:t>Pg. 27</w:t>
            </w:r>
            <w:r w:rsidR="002D23D3">
              <w:rPr>
                <w:sz w:val="20"/>
                <w:szCs w:val="20"/>
              </w:rPr>
              <w:t>8-310 &amp; Appendix H</w:t>
            </w:r>
          </w:p>
        </w:tc>
        <w:tc>
          <w:tcPr>
            <w:tcW w:w="381" w:type="pct"/>
            <w:shd w:val="clear" w:color="auto" w:fill="auto"/>
          </w:tcPr>
          <w:p w14:paraId="5BEACB8F" w14:textId="02467BAA" w:rsidR="0036698F" w:rsidRPr="00614154" w:rsidRDefault="008E16B6" w:rsidP="0036698F">
            <w:pPr>
              <w:jc w:val="center"/>
              <w:rPr>
                <w:sz w:val="20"/>
                <w:szCs w:val="20"/>
              </w:rPr>
            </w:pPr>
            <w:r>
              <w:rPr>
                <w:sz w:val="20"/>
                <w:szCs w:val="20"/>
              </w:rPr>
              <w:t>X</w:t>
            </w:r>
          </w:p>
        </w:tc>
        <w:tc>
          <w:tcPr>
            <w:tcW w:w="367" w:type="pct"/>
            <w:tcBorders>
              <w:right w:val="single" w:sz="12" w:space="0" w:color="auto"/>
            </w:tcBorders>
            <w:shd w:val="clear" w:color="auto" w:fill="auto"/>
          </w:tcPr>
          <w:p w14:paraId="599013C0" w14:textId="77777777" w:rsidR="0036698F" w:rsidRPr="00614154" w:rsidRDefault="0036698F" w:rsidP="0036698F">
            <w:pPr>
              <w:jc w:val="center"/>
              <w:rPr>
                <w:sz w:val="20"/>
                <w:szCs w:val="20"/>
              </w:rPr>
            </w:pPr>
          </w:p>
        </w:tc>
      </w:tr>
      <w:tr w:rsidR="0036698F" w:rsidRPr="00614154" w14:paraId="1C5FACB2" w14:textId="77777777" w:rsidTr="0036698F">
        <w:trPr>
          <w:cantSplit/>
          <w:trHeight w:val="461"/>
        </w:trPr>
        <w:tc>
          <w:tcPr>
            <w:tcW w:w="3205" w:type="pct"/>
            <w:tcBorders>
              <w:left w:val="single" w:sz="12" w:space="0" w:color="auto"/>
            </w:tcBorders>
            <w:shd w:val="clear" w:color="auto" w:fill="auto"/>
          </w:tcPr>
          <w:p w14:paraId="05389290"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C5. Does the Plan contain an action plan that describes how the actions identified will be prioritized (including cost benefit review), implemented, and administered by each jurisdiction? (Requirement §201.6(c)(3)(iv)); (Requirement §201.6(c)(3)(iii))</w:t>
            </w:r>
          </w:p>
        </w:tc>
        <w:tc>
          <w:tcPr>
            <w:tcW w:w="1047" w:type="pct"/>
            <w:gridSpan w:val="2"/>
            <w:shd w:val="clear" w:color="auto" w:fill="auto"/>
          </w:tcPr>
          <w:p w14:paraId="665B609F" w14:textId="4C43E9B1" w:rsidR="0036698F" w:rsidRPr="00614154" w:rsidRDefault="00810261" w:rsidP="0036698F">
            <w:pPr>
              <w:rPr>
                <w:sz w:val="20"/>
                <w:szCs w:val="20"/>
              </w:rPr>
            </w:pPr>
            <w:r>
              <w:rPr>
                <w:sz w:val="20"/>
                <w:szCs w:val="20"/>
              </w:rPr>
              <w:t>Pg. 278-310 &amp; Appendix H</w:t>
            </w:r>
          </w:p>
        </w:tc>
        <w:tc>
          <w:tcPr>
            <w:tcW w:w="381" w:type="pct"/>
            <w:shd w:val="clear" w:color="auto" w:fill="auto"/>
          </w:tcPr>
          <w:p w14:paraId="5A96AA72" w14:textId="78F007F8" w:rsidR="0036698F" w:rsidRPr="00614154" w:rsidRDefault="00821951" w:rsidP="0036698F">
            <w:pPr>
              <w:jc w:val="center"/>
              <w:rPr>
                <w:sz w:val="20"/>
                <w:szCs w:val="20"/>
              </w:rPr>
            </w:pPr>
            <w:r>
              <w:rPr>
                <w:sz w:val="20"/>
                <w:szCs w:val="20"/>
              </w:rPr>
              <w:t>X</w:t>
            </w:r>
          </w:p>
        </w:tc>
        <w:tc>
          <w:tcPr>
            <w:tcW w:w="367" w:type="pct"/>
            <w:tcBorders>
              <w:right w:val="single" w:sz="12" w:space="0" w:color="auto"/>
            </w:tcBorders>
            <w:shd w:val="clear" w:color="auto" w:fill="auto"/>
          </w:tcPr>
          <w:p w14:paraId="6115CCD3" w14:textId="77777777" w:rsidR="0036698F" w:rsidRPr="00614154" w:rsidRDefault="0036698F" w:rsidP="0036698F">
            <w:pPr>
              <w:jc w:val="center"/>
              <w:rPr>
                <w:sz w:val="20"/>
                <w:szCs w:val="20"/>
              </w:rPr>
            </w:pPr>
          </w:p>
        </w:tc>
      </w:tr>
      <w:tr w:rsidR="0036698F" w:rsidRPr="00614154" w14:paraId="178F6070" w14:textId="77777777" w:rsidTr="0036698F">
        <w:trPr>
          <w:cantSplit/>
          <w:trHeight w:val="461"/>
        </w:trPr>
        <w:tc>
          <w:tcPr>
            <w:tcW w:w="3205" w:type="pct"/>
            <w:tcBorders>
              <w:left w:val="single" w:sz="12" w:space="0" w:color="auto"/>
              <w:bottom w:val="single" w:sz="12" w:space="0" w:color="auto"/>
            </w:tcBorders>
            <w:shd w:val="clear" w:color="auto" w:fill="auto"/>
          </w:tcPr>
          <w:p w14:paraId="1D70EDAD" w14:textId="77777777" w:rsidR="0036698F" w:rsidRPr="00614154" w:rsidRDefault="0036698F" w:rsidP="0036698F">
            <w:pPr>
              <w:rPr>
                <w:bCs/>
                <w:iCs/>
                <w:sz w:val="20"/>
                <w:szCs w:val="20"/>
              </w:rPr>
            </w:pPr>
            <w:r w:rsidRPr="00614154">
              <w:rPr>
                <w:bCs/>
                <w:iCs/>
                <w:sz w:val="20"/>
                <w:szCs w:val="20"/>
              </w:rPr>
              <w:t>C6. Does the Plan describe a process by which local governments will integrate the requirements of the mitigation plan into other planning mechanisms, such as comprehensive or capital improvement plans, when appropriate? (Requirement §201.6(c)(4)(ii))</w:t>
            </w:r>
          </w:p>
        </w:tc>
        <w:tc>
          <w:tcPr>
            <w:tcW w:w="1047" w:type="pct"/>
            <w:gridSpan w:val="2"/>
            <w:tcBorders>
              <w:bottom w:val="single" w:sz="12" w:space="0" w:color="auto"/>
            </w:tcBorders>
            <w:shd w:val="clear" w:color="auto" w:fill="auto"/>
          </w:tcPr>
          <w:p w14:paraId="105AC47E" w14:textId="1091F329" w:rsidR="0036698F" w:rsidRPr="00614154" w:rsidRDefault="00224336" w:rsidP="0036698F">
            <w:pPr>
              <w:rPr>
                <w:sz w:val="20"/>
                <w:szCs w:val="20"/>
              </w:rPr>
            </w:pPr>
            <w:r>
              <w:rPr>
                <w:sz w:val="20"/>
                <w:szCs w:val="20"/>
              </w:rPr>
              <w:t>P</w:t>
            </w:r>
            <w:r w:rsidR="0085221E">
              <w:rPr>
                <w:sz w:val="20"/>
                <w:szCs w:val="20"/>
              </w:rPr>
              <w:t>g</w:t>
            </w:r>
            <w:r>
              <w:rPr>
                <w:sz w:val="20"/>
                <w:szCs w:val="20"/>
              </w:rPr>
              <w:t>. 248-249</w:t>
            </w:r>
          </w:p>
        </w:tc>
        <w:tc>
          <w:tcPr>
            <w:tcW w:w="381" w:type="pct"/>
            <w:tcBorders>
              <w:bottom w:val="single" w:sz="12" w:space="0" w:color="auto"/>
            </w:tcBorders>
            <w:shd w:val="clear" w:color="auto" w:fill="auto"/>
          </w:tcPr>
          <w:p w14:paraId="0530C38F" w14:textId="3984D3B7" w:rsidR="0036698F" w:rsidRPr="00614154" w:rsidRDefault="00224336" w:rsidP="0036698F">
            <w:pPr>
              <w:jc w:val="center"/>
              <w:rPr>
                <w:sz w:val="20"/>
                <w:szCs w:val="20"/>
              </w:rPr>
            </w:pPr>
            <w:r>
              <w:rPr>
                <w:sz w:val="20"/>
                <w:szCs w:val="20"/>
              </w:rPr>
              <w:t>X</w:t>
            </w:r>
          </w:p>
        </w:tc>
        <w:tc>
          <w:tcPr>
            <w:tcW w:w="367" w:type="pct"/>
            <w:tcBorders>
              <w:bottom w:val="single" w:sz="12" w:space="0" w:color="auto"/>
              <w:right w:val="single" w:sz="12" w:space="0" w:color="auto"/>
            </w:tcBorders>
            <w:shd w:val="clear" w:color="auto" w:fill="auto"/>
          </w:tcPr>
          <w:p w14:paraId="3ACAF7C0" w14:textId="77777777" w:rsidR="0036698F" w:rsidRPr="00614154" w:rsidRDefault="0036698F" w:rsidP="0036698F">
            <w:pPr>
              <w:jc w:val="center"/>
              <w:rPr>
                <w:sz w:val="20"/>
                <w:szCs w:val="20"/>
              </w:rPr>
            </w:pPr>
          </w:p>
        </w:tc>
      </w:tr>
      <w:tr w:rsidR="0036698F" w:rsidRPr="00614154" w14:paraId="0A756872" w14:textId="77777777" w:rsidTr="0036698F">
        <w:trPr>
          <w:cantSplit/>
          <w:trHeight w:val="936"/>
        </w:trPr>
        <w:tc>
          <w:tcPr>
            <w:tcW w:w="5000" w:type="pct"/>
            <w:gridSpan w:val="5"/>
            <w:tcBorders>
              <w:left w:val="single" w:sz="12" w:space="0" w:color="auto"/>
              <w:bottom w:val="single" w:sz="12" w:space="0" w:color="auto"/>
              <w:right w:val="single" w:sz="12" w:space="0" w:color="auto"/>
            </w:tcBorders>
            <w:shd w:val="clear" w:color="auto" w:fill="auto"/>
          </w:tcPr>
          <w:p w14:paraId="72735A70" w14:textId="77777777" w:rsidR="0036698F" w:rsidRPr="00614154" w:rsidRDefault="0036698F" w:rsidP="0036698F">
            <w:pPr>
              <w:rPr>
                <w:b/>
                <w:bCs/>
                <w:iCs/>
                <w:sz w:val="20"/>
                <w:szCs w:val="20"/>
                <w:u w:val="single"/>
              </w:rPr>
            </w:pPr>
            <w:r w:rsidRPr="00614154">
              <w:rPr>
                <w:b/>
                <w:bCs/>
                <w:iCs/>
                <w:sz w:val="20"/>
                <w:szCs w:val="20"/>
                <w:u w:val="single"/>
              </w:rPr>
              <w:lastRenderedPageBreak/>
              <w:t xml:space="preserve">ELEMENT C: REQUIRED REVISIONS </w:t>
            </w:r>
          </w:p>
          <w:p w14:paraId="1851DE6C" w14:textId="11793D89" w:rsidR="0036698F" w:rsidRDefault="0036698F" w:rsidP="0036698F">
            <w:pPr>
              <w:rPr>
                <w:sz w:val="20"/>
                <w:szCs w:val="20"/>
              </w:rPr>
            </w:pPr>
          </w:p>
          <w:p w14:paraId="733A6AFC" w14:textId="64D73EC8" w:rsidR="00073EF6" w:rsidRDefault="00073EF6" w:rsidP="0036698F">
            <w:pPr>
              <w:rPr>
                <w:sz w:val="20"/>
                <w:szCs w:val="20"/>
              </w:rPr>
            </w:pPr>
            <w:r>
              <w:rPr>
                <w:sz w:val="20"/>
                <w:szCs w:val="20"/>
              </w:rPr>
              <w:t xml:space="preserve">C4.) </w:t>
            </w:r>
            <w:r w:rsidR="008E4B2C" w:rsidRPr="00BD7BC8">
              <w:rPr>
                <w:b/>
                <w:bCs/>
                <w:sz w:val="20"/>
                <w:szCs w:val="20"/>
              </w:rPr>
              <w:t>Note: Please reference discussion under B3.) Flooding Revision</w:t>
            </w:r>
            <w:r>
              <w:rPr>
                <w:sz w:val="20"/>
                <w:szCs w:val="20"/>
              </w:rPr>
              <w:t>:</w:t>
            </w:r>
          </w:p>
          <w:p w14:paraId="1FD34B31" w14:textId="1FF85C00" w:rsidR="009904CC" w:rsidRDefault="00362A4E" w:rsidP="0036698F">
            <w:pPr>
              <w:rPr>
                <w:sz w:val="20"/>
                <w:szCs w:val="20"/>
              </w:rPr>
            </w:pPr>
            <w:r>
              <w:rPr>
                <w:sz w:val="20"/>
                <w:szCs w:val="20"/>
              </w:rPr>
              <w:t>Pg. 2</w:t>
            </w:r>
            <w:r w:rsidR="00B662CB">
              <w:rPr>
                <w:sz w:val="20"/>
                <w:szCs w:val="20"/>
              </w:rPr>
              <w:t>87</w:t>
            </w:r>
            <w:r>
              <w:rPr>
                <w:sz w:val="20"/>
                <w:szCs w:val="20"/>
              </w:rPr>
              <w:t xml:space="preserve"> </w:t>
            </w:r>
            <w:r w:rsidR="009904CC">
              <w:rPr>
                <w:sz w:val="20"/>
                <w:szCs w:val="20"/>
              </w:rPr>
              <w:t>Action 3.1.4- Which pipes, sluices, culverts</w:t>
            </w:r>
            <w:r w:rsidR="008E4B2C">
              <w:rPr>
                <w:sz w:val="20"/>
                <w:szCs w:val="20"/>
              </w:rPr>
              <w:t xml:space="preserve"> and bridge </w:t>
            </w:r>
            <w:proofErr w:type="gramStart"/>
            <w:r w:rsidR="008E4B2C">
              <w:rPr>
                <w:sz w:val="20"/>
                <w:szCs w:val="20"/>
              </w:rPr>
              <w:t>culverts</w:t>
            </w:r>
            <w:r w:rsidR="0050493F">
              <w:rPr>
                <w:sz w:val="20"/>
                <w:szCs w:val="20"/>
              </w:rPr>
              <w:t>?</w:t>
            </w:r>
            <w:r w:rsidR="003807FF">
              <w:rPr>
                <w:sz w:val="20"/>
                <w:szCs w:val="20"/>
              </w:rPr>
              <w:t>-</w:t>
            </w:r>
            <w:proofErr w:type="gramEnd"/>
            <w:r w:rsidR="003807FF">
              <w:rPr>
                <w:sz w:val="20"/>
                <w:szCs w:val="20"/>
              </w:rPr>
              <w:t xml:space="preserve"> Take a look at Appendix G*</w:t>
            </w:r>
          </w:p>
          <w:p w14:paraId="6050A9F8" w14:textId="0F423978" w:rsidR="00073EF6" w:rsidRDefault="00016EC3" w:rsidP="0036698F">
            <w:pPr>
              <w:rPr>
                <w:sz w:val="20"/>
                <w:szCs w:val="20"/>
              </w:rPr>
            </w:pPr>
            <w:r>
              <w:rPr>
                <w:sz w:val="20"/>
                <w:szCs w:val="20"/>
              </w:rPr>
              <w:t xml:space="preserve">Pg. 288- </w:t>
            </w:r>
            <w:r w:rsidR="0050493F">
              <w:rPr>
                <w:sz w:val="20"/>
                <w:szCs w:val="20"/>
              </w:rPr>
              <w:t>Action</w:t>
            </w:r>
            <w:r w:rsidR="009904CC">
              <w:rPr>
                <w:sz w:val="20"/>
                <w:szCs w:val="20"/>
              </w:rPr>
              <w:t xml:space="preserve"> 3.1.6- </w:t>
            </w:r>
            <w:r w:rsidR="0050493F">
              <w:rPr>
                <w:sz w:val="20"/>
                <w:szCs w:val="20"/>
              </w:rPr>
              <w:t>What other, more in-depth</w:t>
            </w:r>
            <w:r w:rsidR="006B6401">
              <w:rPr>
                <w:sz w:val="20"/>
                <w:szCs w:val="20"/>
              </w:rPr>
              <w:t>,</w:t>
            </w:r>
            <w:r w:rsidR="0050493F">
              <w:rPr>
                <w:sz w:val="20"/>
                <w:szCs w:val="20"/>
              </w:rPr>
              <w:t xml:space="preserve"> risk solutions</w:t>
            </w:r>
            <w:r w:rsidR="006B6401">
              <w:rPr>
                <w:sz w:val="20"/>
                <w:szCs w:val="20"/>
              </w:rPr>
              <w:t xml:space="preserve"> </w:t>
            </w:r>
            <w:r w:rsidR="00BD7BC8">
              <w:rPr>
                <w:sz w:val="20"/>
                <w:szCs w:val="20"/>
              </w:rPr>
              <w:t xml:space="preserve">can be discussed? Why is the power to the facilities going out in the first place? </w:t>
            </w:r>
          </w:p>
          <w:p w14:paraId="3571FF80" w14:textId="77777777" w:rsidR="00073EF6" w:rsidRDefault="00073EF6" w:rsidP="0036698F">
            <w:pPr>
              <w:rPr>
                <w:sz w:val="20"/>
                <w:szCs w:val="20"/>
              </w:rPr>
            </w:pPr>
          </w:p>
          <w:p w14:paraId="47953A6E" w14:textId="77777777" w:rsidR="00224336" w:rsidRDefault="00224336" w:rsidP="0036698F">
            <w:pPr>
              <w:rPr>
                <w:sz w:val="20"/>
                <w:szCs w:val="20"/>
              </w:rPr>
            </w:pPr>
            <w:r>
              <w:rPr>
                <w:sz w:val="20"/>
                <w:szCs w:val="20"/>
              </w:rPr>
              <w:t xml:space="preserve">C6.) </w:t>
            </w:r>
            <w:r w:rsidRPr="005F5F94">
              <w:rPr>
                <w:b/>
                <w:bCs/>
                <w:sz w:val="20"/>
                <w:szCs w:val="20"/>
              </w:rPr>
              <w:t>Recommended Revision</w:t>
            </w:r>
            <w:r>
              <w:rPr>
                <w:sz w:val="20"/>
                <w:szCs w:val="20"/>
              </w:rPr>
              <w:t>:</w:t>
            </w:r>
          </w:p>
          <w:p w14:paraId="4E616BE7" w14:textId="20BE32BC" w:rsidR="00224336" w:rsidRPr="00614154" w:rsidRDefault="0068456A" w:rsidP="0036698F">
            <w:pPr>
              <w:rPr>
                <w:sz w:val="20"/>
                <w:szCs w:val="20"/>
              </w:rPr>
            </w:pPr>
            <w:r>
              <w:rPr>
                <w:sz w:val="20"/>
                <w:szCs w:val="20"/>
              </w:rPr>
              <w:t>In the next plan update, it is suggested to</w:t>
            </w:r>
            <w:r w:rsidR="00880BCF">
              <w:rPr>
                <w:sz w:val="20"/>
                <w:szCs w:val="20"/>
              </w:rPr>
              <w:t xml:space="preserve"> perform an expanded discussion/workshop on opportunities to</w:t>
            </w:r>
            <w:r>
              <w:rPr>
                <w:sz w:val="20"/>
                <w:szCs w:val="20"/>
              </w:rPr>
              <w:t xml:space="preserve"> pull more specific items from either the Risk Assessment, Mitigation Strategy or </w:t>
            </w:r>
            <w:r w:rsidR="00880BCF">
              <w:rPr>
                <w:sz w:val="20"/>
                <w:szCs w:val="20"/>
              </w:rPr>
              <w:t xml:space="preserve">Capability Assessment into other local planning mechanisms. </w:t>
            </w:r>
          </w:p>
        </w:tc>
      </w:tr>
      <w:tr w:rsidR="0036698F" w:rsidRPr="009D47E3" w14:paraId="5AAA8364"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553483A0" w14:textId="77777777" w:rsidR="0036698F" w:rsidRPr="00614154" w:rsidRDefault="0036698F" w:rsidP="0036698F">
            <w:pPr>
              <w:rPr>
                <w:b/>
                <w:sz w:val="20"/>
                <w:szCs w:val="20"/>
              </w:rPr>
            </w:pPr>
            <w:r w:rsidRPr="00614154">
              <w:rPr>
                <w:b/>
              </w:rPr>
              <w:t xml:space="preserve">ELEMENT D. PLAN REVIEW, EVALUATION, AND IMPLEMENTATION </w:t>
            </w:r>
            <w:r w:rsidRPr="00614154">
              <w:rPr>
                <w:sz w:val="20"/>
                <w:szCs w:val="20"/>
              </w:rPr>
              <w:t>(applicable to plan updates only)</w:t>
            </w:r>
          </w:p>
        </w:tc>
      </w:tr>
      <w:tr w:rsidR="0036698F" w:rsidRPr="00614154" w14:paraId="10C9932D" w14:textId="77777777" w:rsidTr="0036698F">
        <w:trPr>
          <w:cantSplit/>
          <w:trHeight w:val="461"/>
        </w:trPr>
        <w:tc>
          <w:tcPr>
            <w:tcW w:w="3205" w:type="pct"/>
            <w:tcBorders>
              <w:left w:val="single" w:sz="12" w:space="0" w:color="auto"/>
            </w:tcBorders>
          </w:tcPr>
          <w:p w14:paraId="5A7F6D3E" w14:textId="77777777" w:rsidR="0036698F" w:rsidRPr="00614154" w:rsidRDefault="0036698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D1. Was the plan revised to reflect changes in development? (Requirement §201.6(d)(3))</w:t>
            </w:r>
          </w:p>
        </w:tc>
        <w:tc>
          <w:tcPr>
            <w:tcW w:w="1047" w:type="pct"/>
            <w:gridSpan w:val="2"/>
          </w:tcPr>
          <w:p w14:paraId="658EBC29" w14:textId="6657E11E" w:rsidR="0036698F" w:rsidRPr="00614154" w:rsidRDefault="009129BC" w:rsidP="0036698F">
            <w:pPr>
              <w:rPr>
                <w:sz w:val="20"/>
                <w:szCs w:val="20"/>
              </w:rPr>
            </w:pPr>
            <w:r>
              <w:rPr>
                <w:sz w:val="20"/>
                <w:szCs w:val="20"/>
              </w:rPr>
              <w:t xml:space="preserve">Pg. 13-16, </w:t>
            </w:r>
            <w:r w:rsidR="00664DF3">
              <w:rPr>
                <w:sz w:val="20"/>
                <w:szCs w:val="20"/>
              </w:rPr>
              <w:t>23-233</w:t>
            </w:r>
          </w:p>
        </w:tc>
        <w:tc>
          <w:tcPr>
            <w:tcW w:w="381" w:type="pct"/>
          </w:tcPr>
          <w:p w14:paraId="2FD56C87" w14:textId="7A1F1662" w:rsidR="0036698F" w:rsidRPr="00614154" w:rsidRDefault="002D4070" w:rsidP="0036698F">
            <w:pPr>
              <w:jc w:val="center"/>
              <w:rPr>
                <w:sz w:val="20"/>
                <w:szCs w:val="20"/>
              </w:rPr>
            </w:pPr>
            <w:r>
              <w:rPr>
                <w:sz w:val="20"/>
                <w:szCs w:val="20"/>
              </w:rPr>
              <w:t>X</w:t>
            </w:r>
          </w:p>
        </w:tc>
        <w:tc>
          <w:tcPr>
            <w:tcW w:w="367" w:type="pct"/>
            <w:tcBorders>
              <w:right w:val="single" w:sz="12" w:space="0" w:color="auto"/>
            </w:tcBorders>
          </w:tcPr>
          <w:p w14:paraId="29B145A5" w14:textId="77777777" w:rsidR="0036698F" w:rsidRPr="00614154" w:rsidRDefault="0036698F" w:rsidP="0036698F">
            <w:pPr>
              <w:jc w:val="center"/>
              <w:rPr>
                <w:sz w:val="20"/>
                <w:szCs w:val="20"/>
              </w:rPr>
            </w:pPr>
          </w:p>
        </w:tc>
      </w:tr>
      <w:tr w:rsidR="0036698F" w:rsidRPr="00614154" w14:paraId="4F1D029C" w14:textId="77777777" w:rsidTr="0036698F">
        <w:trPr>
          <w:cantSplit/>
          <w:trHeight w:val="461"/>
        </w:trPr>
        <w:tc>
          <w:tcPr>
            <w:tcW w:w="3205" w:type="pct"/>
            <w:tcBorders>
              <w:left w:val="single" w:sz="12" w:space="0" w:color="auto"/>
            </w:tcBorders>
          </w:tcPr>
          <w:p w14:paraId="201FDCB9" w14:textId="77777777" w:rsidR="0036698F" w:rsidRPr="00614154" w:rsidRDefault="0036698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D2. Was the plan revised to reflect progress in local mitigation efforts? (Requirement §201.6(d)(3))</w:t>
            </w:r>
          </w:p>
        </w:tc>
        <w:tc>
          <w:tcPr>
            <w:tcW w:w="1047" w:type="pct"/>
            <w:gridSpan w:val="2"/>
          </w:tcPr>
          <w:p w14:paraId="0163619A" w14:textId="2029AEAE" w:rsidR="0036698F" w:rsidRPr="00614154" w:rsidRDefault="002D4070" w:rsidP="0036698F">
            <w:pPr>
              <w:rPr>
                <w:sz w:val="20"/>
                <w:szCs w:val="20"/>
              </w:rPr>
            </w:pPr>
            <w:r>
              <w:rPr>
                <w:sz w:val="20"/>
                <w:szCs w:val="20"/>
              </w:rPr>
              <w:t>Pg. 256-270</w:t>
            </w:r>
          </w:p>
        </w:tc>
        <w:tc>
          <w:tcPr>
            <w:tcW w:w="381" w:type="pct"/>
          </w:tcPr>
          <w:p w14:paraId="5CA413DB" w14:textId="15AAB141" w:rsidR="0036698F" w:rsidRPr="00614154" w:rsidRDefault="002D4070" w:rsidP="0036698F">
            <w:pPr>
              <w:jc w:val="center"/>
              <w:rPr>
                <w:sz w:val="20"/>
                <w:szCs w:val="20"/>
              </w:rPr>
            </w:pPr>
            <w:r>
              <w:rPr>
                <w:sz w:val="20"/>
                <w:szCs w:val="20"/>
              </w:rPr>
              <w:t>X</w:t>
            </w:r>
          </w:p>
        </w:tc>
        <w:tc>
          <w:tcPr>
            <w:tcW w:w="367" w:type="pct"/>
            <w:tcBorders>
              <w:right w:val="single" w:sz="12" w:space="0" w:color="auto"/>
            </w:tcBorders>
          </w:tcPr>
          <w:p w14:paraId="1D9A9A45" w14:textId="77777777" w:rsidR="0036698F" w:rsidRPr="00614154" w:rsidRDefault="0036698F" w:rsidP="0036698F">
            <w:pPr>
              <w:jc w:val="center"/>
              <w:rPr>
                <w:sz w:val="20"/>
                <w:szCs w:val="20"/>
              </w:rPr>
            </w:pPr>
          </w:p>
        </w:tc>
      </w:tr>
      <w:tr w:rsidR="0036698F" w:rsidRPr="00614154" w14:paraId="3E7D011C" w14:textId="77777777" w:rsidTr="0036698F">
        <w:trPr>
          <w:cantSplit/>
          <w:trHeight w:val="461"/>
        </w:trPr>
        <w:tc>
          <w:tcPr>
            <w:tcW w:w="3205" w:type="pct"/>
            <w:tcBorders>
              <w:left w:val="single" w:sz="12" w:space="0" w:color="auto"/>
              <w:bottom w:val="single" w:sz="12" w:space="0" w:color="auto"/>
            </w:tcBorders>
          </w:tcPr>
          <w:p w14:paraId="26FA07B2" w14:textId="77777777" w:rsidR="0036698F" w:rsidRPr="00614154" w:rsidRDefault="0036698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D3. Was the plan revised to reflect changes in priorities? (Requirement §201.6(d)(3))</w:t>
            </w:r>
          </w:p>
        </w:tc>
        <w:tc>
          <w:tcPr>
            <w:tcW w:w="1047" w:type="pct"/>
            <w:gridSpan w:val="2"/>
            <w:tcBorders>
              <w:bottom w:val="single" w:sz="12" w:space="0" w:color="auto"/>
            </w:tcBorders>
          </w:tcPr>
          <w:p w14:paraId="6105F627" w14:textId="1C72D4D1" w:rsidR="0036698F" w:rsidRPr="00614154" w:rsidRDefault="00C82250" w:rsidP="0036698F">
            <w:pPr>
              <w:rPr>
                <w:sz w:val="20"/>
                <w:szCs w:val="20"/>
              </w:rPr>
            </w:pPr>
            <w:r>
              <w:rPr>
                <w:sz w:val="20"/>
                <w:szCs w:val="20"/>
              </w:rPr>
              <w:t>Pg. 27-273 &amp; Appendix H</w:t>
            </w:r>
          </w:p>
        </w:tc>
        <w:tc>
          <w:tcPr>
            <w:tcW w:w="381" w:type="pct"/>
            <w:tcBorders>
              <w:bottom w:val="single" w:sz="12" w:space="0" w:color="auto"/>
            </w:tcBorders>
          </w:tcPr>
          <w:p w14:paraId="3CC122BD" w14:textId="7C5B1AEE" w:rsidR="0036698F" w:rsidRPr="00614154" w:rsidRDefault="00C82250" w:rsidP="0036698F">
            <w:pPr>
              <w:jc w:val="center"/>
              <w:rPr>
                <w:sz w:val="20"/>
                <w:szCs w:val="20"/>
              </w:rPr>
            </w:pPr>
            <w:r>
              <w:rPr>
                <w:sz w:val="20"/>
                <w:szCs w:val="20"/>
              </w:rPr>
              <w:t>X</w:t>
            </w:r>
          </w:p>
        </w:tc>
        <w:tc>
          <w:tcPr>
            <w:tcW w:w="367" w:type="pct"/>
            <w:tcBorders>
              <w:bottom w:val="single" w:sz="12" w:space="0" w:color="auto"/>
              <w:right w:val="single" w:sz="12" w:space="0" w:color="auto"/>
            </w:tcBorders>
          </w:tcPr>
          <w:p w14:paraId="585E8E11" w14:textId="77777777" w:rsidR="0036698F" w:rsidRPr="00614154" w:rsidRDefault="0036698F" w:rsidP="0036698F">
            <w:pPr>
              <w:jc w:val="center"/>
              <w:rPr>
                <w:sz w:val="20"/>
                <w:szCs w:val="20"/>
              </w:rPr>
            </w:pPr>
          </w:p>
        </w:tc>
      </w:tr>
      <w:tr w:rsidR="0036698F" w:rsidRPr="00614154" w14:paraId="7B129577" w14:textId="77777777" w:rsidTr="0054503E">
        <w:trPr>
          <w:cantSplit/>
          <w:trHeight w:val="897"/>
        </w:trPr>
        <w:tc>
          <w:tcPr>
            <w:tcW w:w="5000" w:type="pct"/>
            <w:gridSpan w:val="5"/>
            <w:tcBorders>
              <w:left w:val="single" w:sz="12" w:space="0" w:color="auto"/>
              <w:bottom w:val="single" w:sz="12" w:space="0" w:color="auto"/>
              <w:right w:val="single" w:sz="12" w:space="0" w:color="auto"/>
            </w:tcBorders>
          </w:tcPr>
          <w:p w14:paraId="5CA06E54" w14:textId="77777777" w:rsidR="0036698F" w:rsidRPr="00614154" w:rsidRDefault="0036698F" w:rsidP="0036698F">
            <w:pPr>
              <w:rPr>
                <w:b/>
                <w:bCs/>
                <w:iCs/>
                <w:sz w:val="20"/>
                <w:szCs w:val="20"/>
                <w:u w:val="single"/>
              </w:rPr>
            </w:pPr>
            <w:r w:rsidRPr="00614154">
              <w:rPr>
                <w:b/>
                <w:bCs/>
                <w:iCs/>
                <w:sz w:val="20"/>
                <w:szCs w:val="20"/>
                <w:u w:val="single"/>
              </w:rPr>
              <w:t>ELEMENT D: REQUIRED REVISIONS</w:t>
            </w:r>
          </w:p>
          <w:p w14:paraId="69F666F5" w14:textId="77777777" w:rsidR="00614154" w:rsidRDefault="00614154" w:rsidP="0036698F">
            <w:pPr>
              <w:rPr>
                <w:sz w:val="20"/>
                <w:szCs w:val="20"/>
              </w:rPr>
            </w:pPr>
          </w:p>
          <w:p w14:paraId="5DDDE9C4" w14:textId="77777777" w:rsidR="004C35AB" w:rsidRPr="00475E4E" w:rsidRDefault="004C35AB" w:rsidP="0036698F">
            <w:pPr>
              <w:rPr>
                <w:b/>
                <w:bCs/>
                <w:sz w:val="20"/>
                <w:szCs w:val="20"/>
              </w:rPr>
            </w:pPr>
            <w:r w:rsidRPr="00475E4E">
              <w:rPr>
                <w:b/>
                <w:bCs/>
                <w:sz w:val="20"/>
                <w:szCs w:val="20"/>
              </w:rPr>
              <w:t>D1.) Recommended Revision:</w:t>
            </w:r>
          </w:p>
          <w:p w14:paraId="11B58095" w14:textId="7D2541E5" w:rsidR="004C35AB" w:rsidRPr="00614154" w:rsidRDefault="004C35AB" w:rsidP="0036698F">
            <w:pPr>
              <w:rPr>
                <w:sz w:val="20"/>
                <w:szCs w:val="20"/>
              </w:rPr>
            </w:pPr>
            <w:r>
              <w:rPr>
                <w:sz w:val="20"/>
                <w:szCs w:val="20"/>
              </w:rPr>
              <w:t xml:space="preserve">In the next plan update, for those communities who saw </w:t>
            </w:r>
            <w:r w:rsidR="00475E4E">
              <w:rPr>
                <w:sz w:val="20"/>
                <w:szCs w:val="20"/>
              </w:rPr>
              <w:t>an</w:t>
            </w:r>
            <w:r>
              <w:rPr>
                <w:sz w:val="20"/>
                <w:szCs w:val="20"/>
              </w:rPr>
              <w:t xml:space="preserve"> increase in population, perhaps reaching out to</w:t>
            </w:r>
            <w:r w:rsidR="00475E4E">
              <w:rPr>
                <w:sz w:val="20"/>
                <w:szCs w:val="20"/>
              </w:rPr>
              <w:t xml:space="preserve"> those communities to</w:t>
            </w:r>
            <w:r>
              <w:rPr>
                <w:sz w:val="20"/>
                <w:szCs w:val="20"/>
              </w:rPr>
              <w:t xml:space="preserve"> ask specifically if new </w:t>
            </w:r>
            <w:r w:rsidR="00475E4E">
              <w:rPr>
                <w:sz w:val="20"/>
                <w:szCs w:val="20"/>
              </w:rPr>
              <w:t>residential or commercial construction has occurred to account for those increases. Also, is that new construction occurring in o</w:t>
            </w:r>
            <w:r w:rsidR="004C04A6">
              <w:rPr>
                <w:sz w:val="20"/>
                <w:szCs w:val="20"/>
              </w:rPr>
              <w:t>u</w:t>
            </w:r>
            <w:r w:rsidR="00475E4E">
              <w:rPr>
                <w:sz w:val="20"/>
                <w:szCs w:val="20"/>
              </w:rPr>
              <w:t xml:space="preserve">r out of the assessed hazard areas. </w:t>
            </w:r>
          </w:p>
        </w:tc>
      </w:tr>
      <w:tr w:rsidR="0036698F" w:rsidRPr="009D47E3" w14:paraId="0A05FA6D" w14:textId="77777777" w:rsidTr="0036698F">
        <w:trPr>
          <w:cantSplit/>
          <w:trHeight w:val="533"/>
        </w:trPr>
        <w:tc>
          <w:tcPr>
            <w:tcW w:w="5000" w:type="pct"/>
            <w:gridSpan w:val="5"/>
            <w:tcBorders>
              <w:top w:val="single" w:sz="12" w:space="0" w:color="auto"/>
              <w:left w:val="single" w:sz="12" w:space="0" w:color="auto"/>
            </w:tcBorders>
            <w:shd w:val="clear" w:color="auto" w:fill="D9D9D9"/>
            <w:vAlign w:val="center"/>
          </w:tcPr>
          <w:p w14:paraId="12FCDF0F" w14:textId="77777777" w:rsidR="0036698F" w:rsidRPr="00614154" w:rsidRDefault="0036698F" w:rsidP="0036698F">
            <w:pPr>
              <w:rPr>
                <w:b/>
                <w:sz w:val="19"/>
              </w:rPr>
            </w:pPr>
            <w:r w:rsidRPr="00614154">
              <w:rPr>
                <w:b/>
              </w:rPr>
              <w:t>ELEMENT E. PLAN ADOPTION</w:t>
            </w:r>
          </w:p>
        </w:tc>
      </w:tr>
      <w:tr w:rsidR="0036698F" w:rsidRPr="00614154" w14:paraId="51885BCD" w14:textId="77777777" w:rsidTr="0036698F">
        <w:trPr>
          <w:cantSplit/>
          <w:trHeight w:val="461"/>
        </w:trPr>
        <w:tc>
          <w:tcPr>
            <w:tcW w:w="3205" w:type="pct"/>
            <w:tcBorders>
              <w:left w:val="single" w:sz="12" w:space="0" w:color="auto"/>
            </w:tcBorders>
          </w:tcPr>
          <w:p w14:paraId="2264CF03" w14:textId="77777777" w:rsidR="0036698F" w:rsidRPr="00614154" w:rsidRDefault="0036698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E1. Does the Plan include documentation that the plan has been formally adopted by the governing body of the jurisdiction requesting approval? (Requirement §201.6(c)(5))</w:t>
            </w:r>
          </w:p>
        </w:tc>
        <w:tc>
          <w:tcPr>
            <w:tcW w:w="1047" w:type="pct"/>
            <w:gridSpan w:val="2"/>
          </w:tcPr>
          <w:p w14:paraId="10666E66" w14:textId="091A052B" w:rsidR="0036698F" w:rsidRPr="00614154" w:rsidRDefault="00E83605" w:rsidP="0036698F">
            <w:pPr>
              <w:rPr>
                <w:sz w:val="20"/>
                <w:szCs w:val="20"/>
              </w:rPr>
            </w:pPr>
            <w:r>
              <w:rPr>
                <w:sz w:val="20"/>
                <w:szCs w:val="20"/>
              </w:rPr>
              <w:t>N/A</w:t>
            </w:r>
          </w:p>
        </w:tc>
        <w:tc>
          <w:tcPr>
            <w:tcW w:w="381" w:type="pct"/>
          </w:tcPr>
          <w:p w14:paraId="44A5FD65" w14:textId="77777777" w:rsidR="0036698F" w:rsidRPr="00614154" w:rsidRDefault="0036698F" w:rsidP="0036698F">
            <w:pPr>
              <w:jc w:val="center"/>
              <w:rPr>
                <w:sz w:val="20"/>
                <w:szCs w:val="20"/>
              </w:rPr>
            </w:pPr>
          </w:p>
        </w:tc>
        <w:tc>
          <w:tcPr>
            <w:tcW w:w="367" w:type="pct"/>
          </w:tcPr>
          <w:p w14:paraId="2EF6EA54" w14:textId="77777777" w:rsidR="0036698F" w:rsidRPr="00614154" w:rsidRDefault="0036698F" w:rsidP="0036698F">
            <w:pPr>
              <w:jc w:val="center"/>
              <w:rPr>
                <w:sz w:val="20"/>
                <w:szCs w:val="20"/>
              </w:rPr>
            </w:pPr>
          </w:p>
        </w:tc>
      </w:tr>
      <w:tr w:rsidR="0036698F" w:rsidRPr="00614154" w14:paraId="4145FC6A" w14:textId="77777777" w:rsidTr="0036698F">
        <w:trPr>
          <w:cantSplit/>
          <w:trHeight w:val="461"/>
        </w:trPr>
        <w:tc>
          <w:tcPr>
            <w:tcW w:w="3205" w:type="pct"/>
            <w:tcBorders>
              <w:left w:val="single" w:sz="12" w:space="0" w:color="auto"/>
            </w:tcBorders>
          </w:tcPr>
          <w:p w14:paraId="7736A5A8" w14:textId="77777777" w:rsidR="0036698F" w:rsidRPr="00614154" w:rsidRDefault="0036698F" w:rsidP="004401E1">
            <w:pPr>
              <w:pStyle w:val="URSHeading4"/>
              <w:snapToGrid w:val="0"/>
              <w:spacing w:before="0" w:after="0"/>
              <w:rPr>
                <w:rFonts w:asciiTheme="minorHAnsi" w:hAnsiTheme="minorHAnsi"/>
                <w:sz w:val="20"/>
              </w:rPr>
            </w:pPr>
            <w:r w:rsidRPr="00614154">
              <w:rPr>
                <w:rFonts w:asciiTheme="minorHAnsi" w:eastAsia="Calibri" w:hAnsiTheme="minorHAnsi"/>
                <w:b w:val="0"/>
                <w:i w:val="0"/>
                <w:sz w:val="20"/>
                <w:lang w:eastAsia="en-US"/>
              </w:rPr>
              <w:t>E2. For multi-jurisdictional plans, has each jurisdiction requesting approval of the plan documented formal plan adoption? (Requirement §201.6(c)(5))</w:t>
            </w:r>
          </w:p>
        </w:tc>
        <w:tc>
          <w:tcPr>
            <w:tcW w:w="1047" w:type="pct"/>
            <w:gridSpan w:val="2"/>
          </w:tcPr>
          <w:p w14:paraId="067E043D" w14:textId="0D885D4C" w:rsidR="0036698F" w:rsidRPr="00614154" w:rsidRDefault="00E83605" w:rsidP="0036698F">
            <w:pPr>
              <w:rPr>
                <w:sz w:val="20"/>
                <w:szCs w:val="20"/>
              </w:rPr>
            </w:pPr>
            <w:r>
              <w:rPr>
                <w:sz w:val="20"/>
                <w:szCs w:val="20"/>
              </w:rPr>
              <w:t>N/A</w:t>
            </w:r>
          </w:p>
        </w:tc>
        <w:tc>
          <w:tcPr>
            <w:tcW w:w="381" w:type="pct"/>
          </w:tcPr>
          <w:p w14:paraId="2B754259" w14:textId="77777777" w:rsidR="0036698F" w:rsidRPr="00614154" w:rsidRDefault="0036698F" w:rsidP="0036698F">
            <w:pPr>
              <w:jc w:val="center"/>
              <w:rPr>
                <w:sz w:val="20"/>
                <w:szCs w:val="20"/>
              </w:rPr>
            </w:pPr>
          </w:p>
        </w:tc>
        <w:tc>
          <w:tcPr>
            <w:tcW w:w="367" w:type="pct"/>
          </w:tcPr>
          <w:p w14:paraId="4C7F0DEC" w14:textId="77777777" w:rsidR="0036698F" w:rsidRPr="00614154" w:rsidRDefault="0036698F" w:rsidP="0036698F">
            <w:pPr>
              <w:jc w:val="center"/>
              <w:rPr>
                <w:sz w:val="20"/>
                <w:szCs w:val="20"/>
              </w:rPr>
            </w:pPr>
          </w:p>
        </w:tc>
      </w:tr>
      <w:tr w:rsidR="0036698F" w:rsidRPr="00614154" w14:paraId="76C04681" w14:textId="77777777" w:rsidTr="0054503E">
        <w:trPr>
          <w:cantSplit/>
          <w:trHeight w:val="728"/>
        </w:trPr>
        <w:tc>
          <w:tcPr>
            <w:tcW w:w="5000" w:type="pct"/>
            <w:gridSpan w:val="5"/>
            <w:tcBorders>
              <w:left w:val="single" w:sz="12" w:space="0" w:color="auto"/>
            </w:tcBorders>
          </w:tcPr>
          <w:p w14:paraId="34F134A4" w14:textId="77777777" w:rsidR="0036698F" w:rsidRPr="00614154" w:rsidRDefault="0036698F" w:rsidP="0036698F">
            <w:pPr>
              <w:rPr>
                <w:b/>
                <w:bCs/>
                <w:iCs/>
                <w:sz w:val="20"/>
                <w:szCs w:val="20"/>
                <w:u w:val="single"/>
              </w:rPr>
            </w:pPr>
            <w:r w:rsidRPr="00614154">
              <w:rPr>
                <w:b/>
                <w:bCs/>
                <w:iCs/>
                <w:sz w:val="20"/>
                <w:szCs w:val="20"/>
                <w:u w:val="single"/>
              </w:rPr>
              <w:t>ELEMENT E: REQUIRED REVISIONS</w:t>
            </w:r>
          </w:p>
          <w:p w14:paraId="247D5205" w14:textId="77777777" w:rsidR="0036698F" w:rsidRPr="00614154" w:rsidRDefault="0036698F" w:rsidP="0036698F">
            <w:pPr>
              <w:jc w:val="center"/>
              <w:rPr>
                <w:sz w:val="20"/>
                <w:szCs w:val="20"/>
              </w:rPr>
            </w:pPr>
          </w:p>
        </w:tc>
      </w:tr>
      <w:tr w:rsidR="00A62E4C" w:rsidRPr="009D47E3" w14:paraId="2DCEEC63" w14:textId="77777777" w:rsidTr="00BC6596">
        <w:trPr>
          <w:cantSplit/>
          <w:trHeight w:val="533"/>
        </w:trPr>
        <w:tc>
          <w:tcPr>
            <w:tcW w:w="5000" w:type="pct"/>
            <w:gridSpan w:val="5"/>
            <w:tcBorders>
              <w:top w:val="single" w:sz="12" w:space="0" w:color="auto"/>
              <w:left w:val="single" w:sz="12" w:space="0" w:color="auto"/>
            </w:tcBorders>
            <w:shd w:val="clear" w:color="auto" w:fill="D9D9D9"/>
            <w:vAlign w:val="center"/>
          </w:tcPr>
          <w:p w14:paraId="495DC803" w14:textId="77777777" w:rsidR="00A62E4C" w:rsidRPr="00614154" w:rsidRDefault="00A62E4C" w:rsidP="00A62E4C">
            <w:pPr>
              <w:rPr>
                <w:b/>
                <w:sz w:val="19"/>
              </w:rPr>
            </w:pPr>
            <w:r>
              <w:rPr>
                <w:b/>
              </w:rPr>
              <w:t>OPTIONAL: HIGH HAZARD POTENTIAL DAM RISKS</w:t>
            </w:r>
          </w:p>
        </w:tc>
      </w:tr>
      <w:tr w:rsidR="00BD447E" w:rsidRPr="00614154" w14:paraId="5A541C0C" w14:textId="77777777" w:rsidTr="006309D6">
        <w:trPr>
          <w:cantSplit/>
          <w:trHeight w:val="461"/>
        </w:trPr>
        <w:tc>
          <w:tcPr>
            <w:tcW w:w="3205" w:type="pct"/>
            <w:tcBorders>
              <w:left w:val="single" w:sz="12" w:space="0" w:color="auto"/>
            </w:tcBorders>
          </w:tcPr>
          <w:p w14:paraId="764F6EDF" w14:textId="52521696" w:rsidR="00BD447E" w:rsidRPr="0054503E" w:rsidRDefault="00BD447E" w:rsidP="00BD447E">
            <w:pPr>
              <w:tabs>
                <w:tab w:val="left" w:pos="600"/>
              </w:tabs>
              <w:rPr>
                <w:rFonts w:cstheme="minorHAnsi"/>
                <w:sz w:val="20"/>
                <w:szCs w:val="20"/>
              </w:rPr>
            </w:pPr>
            <w:r w:rsidRPr="0054503E">
              <w:rPr>
                <w:rFonts w:cstheme="minorHAnsi"/>
                <w:sz w:val="20"/>
                <w:szCs w:val="20"/>
              </w:rPr>
              <w:t>HHPD1. Did Element A</w:t>
            </w:r>
            <w:r>
              <w:rPr>
                <w:rFonts w:cstheme="minorHAnsi"/>
                <w:sz w:val="20"/>
                <w:szCs w:val="20"/>
              </w:rPr>
              <w:t>4</w:t>
            </w:r>
            <w:r w:rsidRPr="0054503E">
              <w:rPr>
                <w:rFonts w:cstheme="minorHAnsi"/>
                <w:sz w:val="20"/>
                <w:szCs w:val="20"/>
              </w:rPr>
              <w:t xml:space="preserve"> (planning process) describe the incorporation of existing plans, studies, reports, and technical information for high hazard potential dams?</w:t>
            </w:r>
          </w:p>
        </w:tc>
        <w:tc>
          <w:tcPr>
            <w:tcW w:w="1047" w:type="pct"/>
            <w:gridSpan w:val="2"/>
          </w:tcPr>
          <w:p w14:paraId="01DFFBBD" w14:textId="77777777" w:rsidR="00BD447E" w:rsidRDefault="00BD447E" w:rsidP="00BD447E">
            <w:pPr>
              <w:pStyle w:val="Default"/>
              <w:rPr>
                <w:sz w:val="20"/>
                <w:szCs w:val="20"/>
              </w:rPr>
            </w:pPr>
            <w:r>
              <w:rPr>
                <w:sz w:val="20"/>
                <w:szCs w:val="20"/>
              </w:rPr>
              <w:t xml:space="preserve">Section 5.2.5: Pp 248-250 </w:t>
            </w:r>
          </w:p>
          <w:p w14:paraId="605D6A34" w14:textId="77777777" w:rsidR="00BD447E" w:rsidRPr="0030052A" w:rsidRDefault="00BD447E" w:rsidP="00BD447E">
            <w:pPr>
              <w:rPr>
                <w:sz w:val="20"/>
                <w:szCs w:val="20"/>
              </w:rPr>
            </w:pPr>
          </w:p>
        </w:tc>
        <w:tc>
          <w:tcPr>
            <w:tcW w:w="381" w:type="pct"/>
            <w:vAlign w:val="center"/>
          </w:tcPr>
          <w:p w14:paraId="7AC03D34" w14:textId="08C93810" w:rsidR="00BD447E" w:rsidRPr="0030052A" w:rsidRDefault="00BD447E" w:rsidP="00BD447E">
            <w:pPr>
              <w:jc w:val="center"/>
              <w:rPr>
                <w:sz w:val="20"/>
                <w:szCs w:val="20"/>
              </w:rPr>
            </w:pPr>
            <w:r>
              <w:rPr>
                <w:sz w:val="20"/>
                <w:szCs w:val="20"/>
              </w:rPr>
              <w:t>X</w:t>
            </w:r>
          </w:p>
        </w:tc>
        <w:tc>
          <w:tcPr>
            <w:tcW w:w="367" w:type="pct"/>
            <w:vAlign w:val="center"/>
          </w:tcPr>
          <w:p w14:paraId="3BF8FECF" w14:textId="77777777" w:rsidR="00BD447E" w:rsidRPr="0030052A" w:rsidRDefault="00BD447E" w:rsidP="00BD447E">
            <w:pPr>
              <w:jc w:val="center"/>
              <w:rPr>
                <w:sz w:val="20"/>
                <w:szCs w:val="20"/>
              </w:rPr>
            </w:pPr>
          </w:p>
        </w:tc>
      </w:tr>
      <w:tr w:rsidR="00BD447E" w:rsidRPr="00614154" w14:paraId="0F523A7E" w14:textId="77777777" w:rsidTr="006309D6">
        <w:trPr>
          <w:cantSplit/>
          <w:trHeight w:val="461"/>
        </w:trPr>
        <w:tc>
          <w:tcPr>
            <w:tcW w:w="3205" w:type="pct"/>
            <w:tcBorders>
              <w:left w:val="single" w:sz="12" w:space="0" w:color="auto"/>
            </w:tcBorders>
          </w:tcPr>
          <w:p w14:paraId="67C4D1D2" w14:textId="77777777" w:rsidR="00BD447E" w:rsidRPr="0030052A" w:rsidRDefault="00BD447E" w:rsidP="00BD447E">
            <w:pPr>
              <w:tabs>
                <w:tab w:val="left" w:pos="600"/>
              </w:tabs>
              <w:rPr>
                <w:rFonts w:cstheme="minorHAnsi"/>
                <w:sz w:val="20"/>
                <w:szCs w:val="20"/>
              </w:rPr>
            </w:pPr>
            <w:r w:rsidRPr="0030052A">
              <w:rPr>
                <w:rFonts w:cstheme="minorHAnsi"/>
                <w:sz w:val="20"/>
                <w:szCs w:val="20"/>
              </w:rPr>
              <w:t>HHPD2. Did Element B3 (risk assessment) address HHPDs?</w:t>
            </w:r>
          </w:p>
        </w:tc>
        <w:tc>
          <w:tcPr>
            <w:tcW w:w="1047" w:type="pct"/>
            <w:gridSpan w:val="2"/>
          </w:tcPr>
          <w:p w14:paraId="2A786C59" w14:textId="77777777" w:rsidR="00BD447E" w:rsidRDefault="00BD447E" w:rsidP="00BD447E">
            <w:pPr>
              <w:pStyle w:val="Default"/>
              <w:rPr>
                <w:sz w:val="20"/>
                <w:szCs w:val="20"/>
              </w:rPr>
            </w:pPr>
            <w:r>
              <w:rPr>
                <w:sz w:val="20"/>
                <w:szCs w:val="20"/>
              </w:rPr>
              <w:t xml:space="preserve">Section 4.3.14: pp 166-173 </w:t>
            </w:r>
          </w:p>
          <w:p w14:paraId="04B260DA" w14:textId="77777777" w:rsidR="00BD447E" w:rsidRPr="0030052A" w:rsidRDefault="00BD447E" w:rsidP="00BD447E">
            <w:pPr>
              <w:rPr>
                <w:sz w:val="20"/>
                <w:szCs w:val="20"/>
              </w:rPr>
            </w:pPr>
          </w:p>
        </w:tc>
        <w:tc>
          <w:tcPr>
            <w:tcW w:w="381" w:type="pct"/>
            <w:vAlign w:val="center"/>
          </w:tcPr>
          <w:p w14:paraId="4A3A2C77" w14:textId="4A380307" w:rsidR="00BD447E" w:rsidRPr="0030052A" w:rsidRDefault="00AA666E" w:rsidP="00BD447E">
            <w:pPr>
              <w:jc w:val="center"/>
              <w:rPr>
                <w:sz w:val="20"/>
                <w:szCs w:val="20"/>
              </w:rPr>
            </w:pPr>
            <w:r>
              <w:rPr>
                <w:sz w:val="20"/>
                <w:szCs w:val="20"/>
              </w:rPr>
              <w:t>X</w:t>
            </w:r>
          </w:p>
        </w:tc>
        <w:tc>
          <w:tcPr>
            <w:tcW w:w="367" w:type="pct"/>
            <w:vAlign w:val="center"/>
          </w:tcPr>
          <w:p w14:paraId="34C89D95" w14:textId="71E91FCD" w:rsidR="00BD447E" w:rsidRPr="0030052A" w:rsidRDefault="00BD447E" w:rsidP="00BD447E">
            <w:pPr>
              <w:jc w:val="center"/>
              <w:rPr>
                <w:sz w:val="20"/>
                <w:szCs w:val="20"/>
              </w:rPr>
            </w:pPr>
          </w:p>
        </w:tc>
      </w:tr>
      <w:tr w:rsidR="00BD447E" w:rsidRPr="00614154" w14:paraId="0C2D4134" w14:textId="77777777" w:rsidTr="006309D6">
        <w:trPr>
          <w:cantSplit/>
          <w:trHeight w:val="461"/>
        </w:trPr>
        <w:tc>
          <w:tcPr>
            <w:tcW w:w="3205" w:type="pct"/>
            <w:tcBorders>
              <w:left w:val="single" w:sz="12" w:space="0" w:color="auto"/>
            </w:tcBorders>
          </w:tcPr>
          <w:p w14:paraId="609AB3B0" w14:textId="77777777" w:rsidR="00BD447E" w:rsidRPr="0054503E" w:rsidRDefault="00BD447E" w:rsidP="00BD447E">
            <w:pPr>
              <w:tabs>
                <w:tab w:val="left" w:pos="600"/>
              </w:tabs>
              <w:rPr>
                <w:rFonts w:cstheme="minorHAnsi"/>
                <w:sz w:val="20"/>
                <w:szCs w:val="20"/>
              </w:rPr>
            </w:pPr>
            <w:r w:rsidRPr="0054503E">
              <w:rPr>
                <w:rFonts w:cstheme="minorHAnsi"/>
                <w:sz w:val="20"/>
                <w:szCs w:val="20"/>
              </w:rPr>
              <w:t>HHPD3. Did Element C3 (mitigation goals) include mitigation goals to reduce long-term vulnerabilities from high hazard potential dams that pose an unacceptable risk to the public?</w:t>
            </w:r>
          </w:p>
        </w:tc>
        <w:tc>
          <w:tcPr>
            <w:tcW w:w="1047" w:type="pct"/>
            <w:gridSpan w:val="2"/>
          </w:tcPr>
          <w:p w14:paraId="2789F184" w14:textId="77777777" w:rsidR="00BD447E" w:rsidRDefault="00BD447E" w:rsidP="00BD447E">
            <w:pPr>
              <w:pStyle w:val="Default"/>
              <w:rPr>
                <w:sz w:val="20"/>
                <w:szCs w:val="20"/>
              </w:rPr>
            </w:pPr>
            <w:r>
              <w:rPr>
                <w:sz w:val="20"/>
                <w:szCs w:val="20"/>
              </w:rPr>
              <w:t xml:space="preserve">Goal 6, Objective 6.2 (Page 273) </w:t>
            </w:r>
          </w:p>
          <w:p w14:paraId="29EC3E75" w14:textId="77777777" w:rsidR="00BD447E" w:rsidRPr="0030052A" w:rsidRDefault="00BD447E" w:rsidP="00BD447E">
            <w:pPr>
              <w:rPr>
                <w:sz w:val="20"/>
                <w:szCs w:val="20"/>
              </w:rPr>
            </w:pPr>
          </w:p>
        </w:tc>
        <w:tc>
          <w:tcPr>
            <w:tcW w:w="381" w:type="pct"/>
            <w:vAlign w:val="center"/>
          </w:tcPr>
          <w:p w14:paraId="6724C7F9" w14:textId="61D8FCB5" w:rsidR="00BD447E" w:rsidRPr="0030052A" w:rsidRDefault="00AA666E" w:rsidP="00BD447E">
            <w:pPr>
              <w:jc w:val="center"/>
              <w:rPr>
                <w:sz w:val="20"/>
                <w:szCs w:val="20"/>
              </w:rPr>
            </w:pPr>
            <w:r>
              <w:rPr>
                <w:sz w:val="20"/>
                <w:szCs w:val="20"/>
              </w:rPr>
              <w:t>X</w:t>
            </w:r>
          </w:p>
        </w:tc>
        <w:tc>
          <w:tcPr>
            <w:tcW w:w="367" w:type="pct"/>
            <w:vAlign w:val="center"/>
          </w:tcPr>
          <w:p w14:paraId="09188183" w14:textId="5C638B70" w:rsidR="00BD447E" w:rsidRPr="0030052A" w:rsidRDefault="00BD447E" w:rsidP="00BD447E">
            <w:pPr>
              <w:jc w:val="center"/>
              <w:rPr>
                <w:sz w:val="20"/>
                <w:szCs w:val="20"/>
              </w:rPr>
            </w:pPr>
          </w:p>
        </w:tc>
      </w:tr>
      <w:tr w:rsidR="00BD447E" w:rsidRPr="00614154" w14:paraId="4D3C5596" w14:textId="77777777" w:rsidTr="006309D6">
        <w:trPr>
          <w:cantSplit/>
          <w:trHeight w:val="461"/>
        </w:trPr>
        <w:tc>
          <w:tcPr>
            <w:tcW w:w="3205" w:type="pct"/>
            <w:tcBorders>
              <w:left w:val="single" w:sz="12" w:space="0" w:color="auto"/>
            </w:tcBorders>
          </w:tcPr>
          <w:p w14:paraId="3F2B2DB9" w14:textId="34A582DE" w:rsidR="00BD447E" w:rsidRPr="0054503E" w:rsidRDefault="00BD447E" w:rsidP="00BD447E">
            <w:pPr>
              <w:tabs>
                <w:tab w:val="left" w:pos="600"/>
              </w:tabs>
              <w:rPr>
                <w:rFonts w:cstheme="minorHAnsi"/>
                <w:sz w:val="20"/>
                <w:szCs w:val="20"/>
              </w:rPr>
            </w:pPr>
            <w:r w:rsidRPr="0054503E">
              <w:rPr>
                <w:rFonts w:cstheme="minorHAnsi"/>
                <w:sz w:val="20"/>
                <w:szCs w:val="20"/>
              </w:rPr>
              <w:lastRenderedPageBreak/>
              <w:t>HHPD4. Did Element C</w:t>
            </w:r>
            <w:r>
              <w:rPr>
                <w:rFonts w:cstheme="minorHAnsi"/>
                <w:sz w:val="20"/>
                <w:szCs w:val="20"/>
              </w:rPr>
              <w:t>4-C</w:t>
            </w:r>
            <w:r w:rsidRPr="0054503E">
              <w:rPr>
                <w:rFonts w:cstheme="minorHAnsi"/>
                <w:sz w:val="20"/>
                <w:szCs w:val="20"/>
              </w:rPr>
              <w:t>5 (mitigation actions) address HHPDs prioritize mitigation actions to reduce vulnerabilities from high hazard potential dams that pose an unacceptable risk to the public?</w:t>
            </w:r>
          </w:p>
        </w:tc>
        <w:tc>
          <w:tcPr>
            <w:tcW w:w="1047" w:type="pct"/>
            <w:gridSpan w:val="2"/>
          </w:tcPr>
          <w:p w14:paraId="7CEAED27" w14:textId="77777777" w:rsidR="00BD447E" w:rsidRDefault="00BD447E" w:rsidP="00BD447E">
            <w:pPr>
              <w:pStyle w:val="Default"/>
              <w:rPr>
                <w:sz w:val="20"/>
                <w:szCs w:val="20"/>
              </w:rPr>
            </w:pPr>
            <w:r>
              <w:rPr>
                <w:sz w:val="20"/>
                <w:szCs w:val="20"/>
              </w:rPr>
              <w:t xml:space="preserve">Action 2.4.1 (Page 284) </w:t>
            </w:r>
          </w:p>
          <w:p w14:paraId="7685F722" w14:textId="77777777" w:rsidR="00BD447E" w:rsidRPr="0030052A" w:rsidRDefault="00BD447E" w:rsidP="00BD447E">
            <w:pPr>
              <w:rPr>
                <w:sz w:val="20"/>
                <w:szCs w:val="20"/>
              </w:rPr>
            </w:pPr>
          </w:p>
        </w:tc>
        <w:tc>
          <w:tcPr>
            <w:tcW w:w="381" w:type="pct"/>
            <w:vAlign w:val="center"/>
          </w:tcPr>
          <w:p w14:paraId="0C66C6E5" w14:textId="5B98D918" w:rsidR="00BD447E" w:rsidRPr="0030052A" w:rsidRDefault="00BD447E" w:rsidP="00BD447E">
            <w:pPr>
              <w:jc w:val="center"/>
              <w:rPr>
                <w:sz w:val="20"/>
                <w:szCs w:val="20"/>
              </w:rPr>
            </w:pPr>
            <w:r>
              <w:rPr>
                <w:sz w:val="20"/>
                <w:szCs w:val="20"/>
              </w:rPr>
              <w:t>X</w:t>
            </w:r>
          </w:p>
        </w:tc>
        <w:tc>
          <w:tcPr>
            <w:tcW w:w="367" w:type="pct"/>
            <w:vAlign w:val="center"/>
          </w:tcPr>
          <w:p w14:paraId="5DE8F643" w14:textId="77777777" w:rsidR="00BD447E" w:rsidRPr="0030052A" w:rsidRDefault="00BD447E" w:rsidP="00BD447E">
            <w:pPr>
              <w:jc w:val="center"/>
              <w:rPr>
                <w:sz w:val="20"/>
                <w:szCs w:val="20"/>
              </w:rPr>
            </w:pPr>
          </w:p>
        </w:tc>
      </w:tr>
      <w:tr w:rsidR="00A62E4C" w:rsidRPr="00614154" w14:paraId="762D9B03" w14:textId="77777777" w:rsidTr="0054503E">
        <w:trPr>
          <w:cantSplit/>
          <w:trHeight w:val="692"/>
        </w:trPr>
        <w:tc>
          <w:tcPr>
            <w:tcW w:w="5000" w:type="pct"/>
            <w:gridSpan w:val="5"/>
            <w:tcBorders>
              <w:left w:val="single" w:sz="12" w:space="0" w:color="auto"/>
            </w:tcBorders>
          </w:tcPr>
          <w:p w14:paraId="1EAC2EE4" w14:textId="77777777" w:rsidR="00A62E4C" w:rsidRPr="0030052A" w:rsidRDefault="00A62E4C" w:rsidP="00BC6596">
            <w:pPr>
              <w:rPr>
                <w:b/>
                <w:bCs/>
                <w:iCs/>
                <w:sz w:val="20"/>
                <w:szCs w:val="20"/>
                <w:u w:val="single"/>
              </w:rPr>
            </w:pPr>
            <w:r w:rsidRPr="0030052A">
              <w:rPr>
                <w:b/>
                <w:bCs/>
                <w:iCs/>
                <w:sz w:val="20"/>
                <w:szCs w:val="20"/>
                <w:u w:val="single"/>
              </w:rPr>
              <w:lastRenderedPageBreak/>
              <w:t>REQUIRED REVISIONS</w:t>
            </w:r>
          </w:p>
          <w:p w14:paraId="32218D1E" w14:textId="77777777" w:rsidR="00775C7C" w:rsidRDefault="00775C7C" w:rsidP="00775C7C">
            <w:pPr>
              <w:spacing w:before="1"/>
              <w:ind w:left="720" w:right="211"/>
              <w:rPr>
                <w:sz w:val="20"/>
              </w:rPr>
            </w:pPr>
            <w:r>
              <w:rPr>
                <w:b/>
                <w:sz w:val="20"/>
              </w:rPr>
              <w:t xml:space="preserve">HHPD2: </w:t>
            </w:r>
            <w:r>
              <w:rPr>
                <w:sz w:val="20"/>
              </w:rPr>
              <w:t>The plan does not provide a summary description of all dam risk, which consists of incremental,</w:t>
            </w:r>
            <w:r>
              <w:rPr>
                <w:spacing w:val="1"/>
                <w:sz w:val="20"/>
              </w:rPr>
              <w:t xml:space="preserve"> </w:t>
            </w:r>
            <w:r>
              <w:rPr>
                <w:sz w:val="20"/>
              </w:rPr>
              <w:t xml:space="preserve">non-breach, and residual risk. Though Sections 4.3.14.2, 4.3.14.3, 4.3.14.4, and 4.3.14.5 describe incremental risk, non-breach and residual risk are not addressed. To meet this requirement, please add narrative describing non-breach, and </w:t>
            </w:r>
            <w:proofErr w:type="gramStart"/>
            <w:r>
              <w:rPr>
                <w:sz w:val="20"/>
              </w:rPr>
              <w:t xml:space="preserve">residual </w:t>
            </w:r>
            <w:r>
              <w:rPr>
                <w:spacing w:val="-43"/>
                <w:sz w:val="20"/>
              </w:rPr>
              <w:t xml:space="preserve"> </w:t>
            </w:r>
            <w:r>
              <w:rPr>
                <w:sz w:val="20"/>
              </w:rPr>
              <w:t>risk</w:t>
            </w:r>
            <w:proofErr w:type="gramEnd"/>
            <w:r>
              <w:rPr>
                <w:sz w:val="20"/>
              </w:rPr>
              <w:t xml:space="preserve"> with respect to at least Tioga County eligible high hazard potential dams. If insufficient information is available to describe non-breach and residual risk in</w:t>
            </w:r>
            <w:r>
              <w:rPr>
                <w:spacing w:val="1"/>
                <w:sz w:val="20"/>
              </w:rPr>
              <w:t xml:space="preserve"> Tioga </w:t>
            </w:r>
            <w:r>
              <w:rPr>
                <w:sz w:val="20"/>
              </w:rPr>
              <w:t>County, please add language explaining this</w:t>
            </w:r>
            <w:r>
              <w:rPr>
                <w:spacing w:val="1"/>
                <w:sz w:val="20"/>
              </w:rPr>
              <w:t xml:space="preserve"> </w:t>
            </w:r>
            <w:r>
              <w:rPr>
                <w:sz w:val="20"/>
              </w:rPr>
              <w:t>limitation and include the definition of the three all dam risk component concepts.</w:t>
            </w:r>
            <w:r>
              <w:rPr>
                <w:spacing w:val="45"/>
                <w:sz w:val="20"/>
              </w:rPr>
              <w:t xml:space="preserve"> </w:t>
            </w:r>
            <w:r>
              <w:rPr>
                <w:sz w:val="20"/>
              </w:rPr>
              <w:t>Pertinent definitions</w:t>
            </w:r>
            <w:r>
              <w:rPr>
                <w:spacing w:val="1"/>
                <w:sz w:val="20"/>
              </w:rPr>
              <w:t xml:space="preserve"> </w:t>
            </w:r>
            <w:r>
              <w:rPr>
                <w:sz w:val="20"/>
              </w:rPr>
              <w:t>and</w:t>
            </w:r>
            <w:r>
              <w:rPr>
                <w:spacing w:val="-1"/>
                <w:sz w:val="20"/>
              </w:rPr>
              <w:t xml:space="preserve"> </w:t>
            </w:r>
            <w:r>
              <w:rPr>
                <w:sz w:val="20"/>
              </w:rPr>
              <w:t>example</w:t>
            </w:r>
            <w:r>
              <w:rPr>
                <w:spacing w:val="-2"/>
                <w:sz w:val="20"/>
              </w:rPr>
              <w:t xml:space="preserve"> </w:t>
            </w:r>
            <w:r>
              <w:rPr>
                <w:sz w:val="20"/>
              </w:rPr>
              <w:t>language</w:t>
            </w:r>
            <w:r>
              <w:rPr>
                <w:spacing w:val="-1"/>
                <w:sz w:val="20"/>
              </w:rPr>
              <w:t xml:space="preserve"> </w:t>
            </w:r>
            <w:r>
              <w:rPr>
                <w:sz w:val="20"/>
              </w:rPr>
              <w:t>that would</w:t>
            </w:r>
            <w:r>
              <w:rPr>
                <w:spacing w:val="-1"/>
                <w:sz w:val="20"/>
              </w:rPr>
              <w:t xml:space="preserve"> </w:t>
            </w:r>
            <w:r>
              <w:rPr>
                <w:sz w:val="20"/>
              </w:rPr>
              <w:t>address</w:t>
            </w:r>
            <w:r>
              <w:rPr>
                <w:spacing w:val="-1"/>
                <w:sz w:val="20"/>
              </w:rPr>
              <w:t xml:space="preserve"> </w:t>
            </w:r>
            <w:r>
              <w:rPr>
                <w:sz w:val="20"/>
              </w:rPr>
              <w:t>this revision</w:t>
            </w:r>
            <w:r>
              <w:rPr>
                <w:spacing w:val="-2"/>
                <w:sz w:val="20"/>
              </w:rPr>
              <w:t xml:space="preserve"> </w:t>
            </w:r>
            <w:r>
              <w:rPr>
                <w:sz w:val="20"/>
              </w:rPr>
              <w:t>are</w:t>
            </w:r>
            <w:r>
              <w:rPr>
                <w:spacing w:val="-1"/>
                <w:sz w:val="20"/>
              </w:rPr>
              <w:t xml:space="preserve"> </w:t>
            </w:r>
            <w:r>
              <w:rPr>
                <w:sz w:val="20"/>
              </w:rPr>
              <w:t>included</w:t>
            </w:r>
            <w:r>
              <w:rPr>
                <w:spacing w:val="-1"/>
                <w:sz w:val="20"/>
              </w:rPr>
              <w:t xml:space="preserve"> </w:t>
            </w:r>
            <w:r>
              <w:rPr>
                <w:sz w:val="20"/>
              </w:rPr>
              <w:t>below.</w:t>
            </w:r>
          </w:p>
          <w:p w14:paraId="4C2F94E2" w14:textId="77777777" w:rsidR="00775C7C" w:rsidRDefault="00775C7C" w:rsidP="00775C7C">
            <w:pPr>
              <w:spacing w:before="3"/>
              <w:rPr>
                <w:sz w:val="20"/>
              </w:rPr>
            </w:pPr>
          </w:p>
          <w:p w14:paraId="586F8BE6" w14:textId="77777777" w:rsidR="00775C7C" w:rsidRPr="00A92B05" w:rsidRDefault="00775C7C" w:rsidP="00775C7C">
            <w:pPr>
              <w:ind w:left="1470"/>
              <w:rPr>
                <w:sz w:val="20"/>
                <w:u w:val="single"/>
              </w:rPr>
            </w:pPr>
            <w:r w:rsidRPr="00A92B05">
              <w:rPr>
                <w:sz w:val="20"/>
                <w:u w:val="single"/>
              </w:rPr>
              <w:t>Definitions:</w:t>
            </w:r>
          </w:p>
          <w:p w14:paraId="4A56E2AD" w14:textId="77777777" w:rsidR="00775C7C" w:rsidRDefault="00775C7C" w:rsidP="00775C7C">
            <w:pPr>
              <w:spacing w:before="3"/>
              <w:rPr>
                <w:sz w:val="15"/>
              </w:rPr>
            </w:pPr>
          </w:p>
          <w:p w14:paraId="0242E4D0" w14:textId="77777777" w:rsidR="00775C7C" w:rsidRDefault="00775C7C" w:rsidP="00775C7C">
            <w:pPr>
              <w:spacing w:before="59"/>
              <w:ind w:left="1470" w:right="211"/>
              <w:rPr>
                <w:sz w:val="20"/>
              </w:rPr>
            </w:pPr>
            <w:r>
              <w:rPr>
                <w:i/>
                <w:sz w:val="20"/>
              </w:rPr>
              <w:t>Incremental</w:t>
            </w:r>
            <w:r>
              <w:rPr>
                <w:i/>
                <w:spacing w:val="-3"/>
                <w:sz w:val="20"/>
              </w:rPr>
              <w:t xml:space="preserve"> </w:t>
            </w:r>
            <w:r>
              <w:rPr>
                <w:i/>
                <w:sz w:val="20"/>
              </w:rPr>
              <w:t xml:space="preserve">Risk: </w:t>
            </w:r>
            <w:r>
              <w:rPr>
                <w:sz w:val="20"/>
              </w:rPr>
              <w:t>The</w:t>
            </w:r>
            <w:r>
              <w:rPr>
                <w:spacing w:val="-4"/>
                <w:sz w:val="20"/>
              </w:rPr>
              <w:t xml:space="preserve"> </w:t>
            </w:r>
            <w:r>
              <w:rPr>
                <w:sz w:val="20"/>
              </w:rPr>
              <w:t>risk</w:t>
            </w:r>
            <w:r>
              <w:rPr>
                <w:spacing w:val="-2"/>
                <w:sz w:val="20"/>
              </w:rPr>
              <w:t xml:space="preserve"> </w:t>
            </w:r>
            <w:r>
              <w:rPr>
                <w:sz w:val="20"/>
              </w:rPr>
              <w:t>(likelihood</w:t>
            </w:r>
            <w:r>
              <w:rPr>
                <w:spacing w:val="-2"/>
                <w:sz w:val="20"/>
              </w:rPr>
              <w:t xml:space="preserve"> </w:t>
            </w:r>
            <w:r>
              <w:rPr>
                <w:sz w:val="20"/>
              </w:rPr>
              <w:t>and</w:t>
            </w:r>
            <w:r>
              <w:rPr>
                <w:spacing w:val="-3"/>
                <w:sz w:val="20"/>
              </w:rPr>
              <w:t xml:space="preserve"> </w:t>
            </w:r>
            <w:r>
              <w:rPr>
                <w:sz w:val="20"/>
              </w:rPr>
              <w:t>consequences)</w:t>
            </w:r>
            <w:r>
              <w:rPr>
                <w:spacing w:val="-3"/>
                <w:sz w:val="20"/>
              </w:rPr>
              <w:t xml:space="preserve"> </w:t>
            </w:r>
            <w:r>
              <w:rPr>
                <w:sz w:val="20"/>
              </w:rPr>
              <w:t>to</w:t>
            </w:r>
            <w:r>
              <w:rPr>
                <w:spacing w:val="-2"/>
                <w:sz w:val="20"/>
              </w:rPr>
              <w:t xml:space="preserve"> </w:t>
            </w:r>
            <w:r>
              <w:rPr>
                <w:sz w:val="20"/>
              </w:rPr>
              <w:t>the</w:t>
            </w:r>
            <w:r>
              <w:rPr>
                <w:spacing w:val="-4"/>
                <w:sz w:val="20"/>
              </w:rPr>
              <w:t xml:space="preserve"> </w:t>
            </w:r>
            <w:r>
              <w:rPr>
                <w:sz w:val="20"/>
              </w:rPr>
              <w:t>pool</w:t>
            </w:r>
            <w:r>
              <w:rPr>
                <w:spacing w:val="-2"/>
                <w:sz w:val="20"/>
              </w:rPr>
              <w:t xml:space="preserve"> </w:t>
            </w:r>
            <w:r>
              <w:rPr>
                <w:sz w:val="20"/>
              </w:rPr>
              <w:t>area</w:t>
            </w:r>
            <w:r>
              <w:rPr>
                <w:spacing w:val="-2"/>
                <w:sz w:val="20"/>
              </w:rPr>
              <w:t xml:space="preserve"> </w:t>
            </w:r>
            <w:r>
              <w:rPr>
                <w:sz w:val="20"/>
              </w:rPr>
              <w:t>and</w:t>
            </w:r>
            <w:r>
              <w:rPr>
                <w:spacing w:val="-3"/>
                <w:sz w:val="20"/>
              </w:rPr>
              <w:t xml:space="preserve"> </w:t>
            </w:r>
            <w:r>
              <w:rPr>
                <w:sz w:val="20"/>
              </w:rPr>
              <w:t>downstream</w:t>
            </w:r>
            <w:r>
              <w:rPr>
                <w:spacing w:val="-3"/>
                <w:sz w:val="20"/>
              </w:rPr>
              <w:t xml:space="preserve"> </w:t>
            </w:r>
            <w:r>
              <w:rPr>
                <w:sz w:val="20"/>
              </w:rPr>
              <w:t>floodplain</w:t>
            </w:r>
            <w:r>
              <w:rPr>
                <w:spacing w:val="-42"/>
                <w:sz w:val="20"/>
              </w:rPr>
              <w:t xml:space="preserve"> </w:t>
            </w:r>
            <w:r>
              <w:rPr>
                <w:sz w:val="20"/>
              </w:rPr>
              <w:t>occupants that can be attributed to the presence of the dam should the dam breach prior or</w:t>
            </w:r>
            <w:r>
              <w:rPr>
                <w:spacing w:val="1"/>
                <w:sz w:val="20"/>
              </w:rPr>
              <w:t xml:space="preserve"> </w:t>
            </w:r>
            <w:r>
              <w:rPr>
                <w:sz w:val="20"/>
              </w:rPr>
              <w:t xml:space="preserve">subsequent to overtopping, or undergo component malfunction or </w:t>
            </w:r>
            <w:proofErr w:type="spellStart"/>
            <w:r>
              <w:rPr>
                <w:sz w:val="20"/>
              </w:rPr>
              <w:t>misoperation</w:t>
            </w:r>
            <w:proofErr w:type="spellEnd"/>
            <w:r>
              <w:rPr>
                <w:sz w:val="20"/>
              </w:rPr>
              <w:t>, where the</w:t>
            </w:r>
            <w:r>
              <w:rPr>
                <w:spacing w:val="1"/>
                <w:sz w:val="20"/>
              </w:rPr>
              <w:t xml:space="preserve"> </w:t>
            </w:r>
            <w:r>
              <w:rPr>
                <w:sz w:val="20"/>
              </w:rPr>
              <w:t>consequences considered are over and above those that would occur without dam breach. The</w:t>
            </w:r>
            <w:r>
              <w:rPr>
                <w:spacing w:val="1"/>
                <w:sz w:val="20"/>
              </w:rPr>
              <w:t xml:space="preserve"> </w:t>
            </w:r>
            <w:r>
              <w:rPr>
                <w:sz w:val="20"/>
              </w:rPr>
              <w:t>consequences typically are due to downstream inundation, but loss of the pool can result in</w:t>
            </w:r>
            <w:r>
              <w:rPr>
                <w:spacing w:val="1"/>
                <w:sz w:val="20"/>
              </w:rPr>
              <w:t xml:space="preserve"> </w:t>
            </w:r>
            <w:r>
              <w:rPr>
                <w:sz w:val="20"/>
              </w:rPr>
              <w:t>significant</w:t>
            </w:r>
            <w:r>
              <w:rPr>
                <w:spacing w:val="-1"/>
                <w:sz w:val="20"/>
              </w:rPr>
              <w:t xml:space="preserve"> </w:t>
            </w:r>
            <w:r>
              <w:rPr>
                <w:sz w:val="20"/>
              </w:rPr>
              <w:t>consequences in</w:t>
            </w:r>
            <w:r>
              <w:rPr>
                <w:spacing w:val="1"/>
                <w:sz w:val="20"/>
              </w:rPr>
              <w:t xml:space="preserve"> </w:t>
            </w:r>
            <w:r>
              <w:rPr>
                <w:sz w:val="20"/>
              </w:rPr>
              <w:t>the</w:t>
            </w:r>
            <w:r>
              <w:rPr>
                <w:spacing w:val="-1"/>
                <w:sz w:val="20"/>
              </w:rPr>
              <w:t xml:space="preserve"> </w:t>
            </w:r>
            <w:r>
              <w:rPr>
                <w:sz w:val="20"/>
              </w:rPr>
              <w:t>pool</w:t>
            </w:r>
            <w:r>
              <w:rPr>
                <w:spacing w:val="-1"/>
                <w:sz w:val="20"/>
              </w:rPr>
              <w:t xml:space="preserve"> </w:t>
            </w:r>
            <w:r>
              <w:rPr>
                <w:sz w:val="20"/>
              </w:rPr>
              <w:t>area upstream</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dam.</w:t>
            </w:r>
          </w:p>
          <w:p w14:paraId="5B50AA7F" w14:textId="77777777" w:rsidR="00775C7C" w:rsidRDefault="00775C7C" w:rsidP="00775C7C">
            <w:pPr>
              <w:ind w:left="1470" w:right="283"/>
              <w:rPr>
                <w:i/>
                <w:sz w:val="20"/>
              </w:rPr>
            </w:pPr>
          </w:p>
          <w:p w14:paraId="40A9A70D" w14:textId="77777777" w:rsidR="00775C7C" w:rsidRDefault="00775C7C" w:rsidP="00775C7C">
            <w:pPr>
              <w:ind w:left="1470" w:right="283"/>
              <w:rPr>
                <w:sz w:val="20"/>
              </w:rPr>
            </w:pPr>
            <w:r>
              <w:rPr>
                <w:i/>
                <w:sz w:val="20"/>
              </w:rPr>
              <w:t xml:space="preserve">Non-Breach Risk: </w:t>
            </w:r>
            <w:r>
              <w:rPr>
                <w:sz w:val="20"/>
              </w:rPr>
              <w:t>The risk in the reservoir pool area and affected downstream floodplain due to</w:t>
            </w:r>
            <w:r>
              <w:rPr>
                <w:spacing w:val="1"/>
                <w:sz w:val="20"/>
              </w:rPr>
              <w:t xml:space="preserve"> </w:t>
            </w:r>
            <w:r>
              <w:rPr>
                <w:sz w:val="20"/>
              </w:rPr>
              <w:t>‘normal’</w:t>
            </w:r>
            <w:r>
              <w:rPr>
                <w:spacing w:val="-3"/>
                <w:sz w:val="20"/>
              </w:rPr>
              <w:t xml:space="preserve"> </w:t>
            </w:r>
            <w:r>
              <w:rPr>
                <w:sz w:val="20"/>
              </w:rPr>
              <w:t>dam</w:t>
            </w:r>
            <w:r>
              <w:rPr>
                <w:spacing w:val="-3"/>
                <w:sz w:val="20"/>
              </w:rPr>
              <w:t xml:space="preserve"> </w:t>
            </w:r>
            <w:r>
              <w:rPr>
                <w:sz w:val="20"/>
              </w:rPr>
              <w:t>operation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dam</w:t>
            </w:r>
            <w:r>
              <w:rPr>
                <w:spacing w:val="-3"/>
                <w:sz w:val="20"/>
              </w:rPr>
              <w:t xml:space="preserve"> </w:t>
            </w:r>
            <w:r>
              <w:rPr>
                <w:sz w:val="20"/>
              </w:rPr>
              <w:t>(e.g.,</w:t>
            </w:r>
            <w:r>
              <w:rPr>
                <w:spacing w:val="-2"/>
                <w:sz w:val="20"/>
              </w:rPr>
              <w:t xml:space="preserve"> </w:t>
            </w:r>
            <w:r>
              <w:rPr>
                <w:sz w:val="20"/>
              </w:rPr>
              <w:t>large</w:t>
            </w:r>
            <w:r>
              <w:rPr>
                <w:spacing w:val="-3"/>
                <w:sz w:val="20"/>
              </w:rPr>
              <w:t xml:space="preserve"> </w:t>
            </w:r>
            <w:r>
              <w:rPr>
                <w:sz w:val="20"/>
              </w:rPr>
              <w:t>spillway</w:t>
            </w:r>
            <w:r>
              <w:rPr>
                <w:spacing w:val="-2"/>
                <w:sz w:val="20"/>
              </w:rPr>
              <w:t xml:space="preserve"> </w:t>
            </w:r>
            <w:r>
              <w:rPr>
                <w:sz w:val="20"/>
              </w:rPr>
              <w:t>flows</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design</w:t>
            </w:r>
            <w:r>
              <w:rPr>
                <w:spacing w:val="-2"/>
                <w:sz w:val="20"/>
              </w:rPr>
              <w:t xml:space="preserve"> </w:t>
            </w:r>
            <w:r>
              <w:rPr>
                <w:sz w:val="20"/>
              </w:rPr>
              <w:t>capacity</w:t>
            </w:r>
            <w:r>
              <w:rPr>
                <w:spacing w:val="-1"/>
                <w:sz w:val="20"/>
              </w:rPr>
              <w:t xml:space="preserve"> </w:t>
            </w:r>
            <w:r>
              <w:rPr>
                <w:sz w:val="20"/>
              </w:rPr>
              <w:t>that</w:t>
            </w:r>
            <w:r>
              <w:rPr>
                <w:spacing w:val="-2"/>
                <w:sz w:val="20"/>
              </w:rPr>
              <w:t xml:space="preserve"> </w:t>
            </w:r>
            <w:r>
              <w:rPr>
                <w:sz w:val="20"/>
              </w:rPr>
              <w:t>exceed</w:t>
            </w:r>
            <w:r>
              <w:rPr>
                <w:spacing w:val="-43"/>
                <w:sz w:val="20"/>
              </w:rPr>
              <w:t xml:space="preserve"> </w:t>
            </w:r>
            <w:r>
              <w:rPr>
                <w:sz w:val="20"/>
              </w:rPr>
              <w:t>channel</w:t>
            </w:r>
            <w:r>
              <w:rPr>
                <w:spacing w:val="-1"/>
                <w:sz w:val="20"/>
              </w:rPr>
              <w:t xml:space="preserve"> </w:t>
            </w:r>
            <w:r>
              <w:rPr>
                <w:sz w:val="20"/>
              </w:rPr>
              <w:t>capacity)</w:t>
            </w:r>
            <w:r>
              <w:rPr>
                <w:spacing w:val="-1"/>
                <w:sz w:val="20"/>
              </w:rPr>
              <w:t xml:space="preserve"> </w:t>
            </w:r>
            <w:r>
              <w:rPr>
                <w:sz w:val="20"/>
              </w:rPr>
              <w:t>or</w:t>
            </w:r>
            <w:r>
              <w:rPr>
                <w:spacing w:val="-1"/>
                <w:sz w:val="20"/>
              </w:rPr>
              <w:t xml:space="preserve"> </w:t>
            </w:r>
            <w:r>
              <w:rPr>
                <w:sz w:val="20"/>
              </w:rPr>
              <w:t>‘overtopping</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dam</w:t>
            </w:r>
            <w:r>
              <w:rPr>
                <w:spacing w:val="-1"/>
                <w:sz w:val="20"/>
              </w:rPr>
              <w:t xml:space="preserve"> </w:t>
            </w:r>
            <w:r>
              <w:rPr>
                <w:sz w:val="20"/>
              </w:rPr>
              <w:t>without</w:t>
            </w:r>
            <w:r>
              <w:rPr>
                <w:spacing w:val="-1"/>
                <w:sz w:val="20"/>
              </w:rPr>
              <w:t xml:space="preserve"> </w:t>
            </w:r>
            <w:r>
              <w:rPr>
                <w:sz w:val="20"/>
              </w:rPr>
              <w:t>breaching’ scenarios.</w:t>
            </w:r>
          </w:p>
          <w:p w14:paraId="477A7131" w14:textId="77777777" w:rsidR="00775C7C" w:rsidRDefault="00775C7C" w:rsidP="00775C7C">
            <w:pPr>
              <w:spacing w:before="3"/>
              <w:rPr>
                <w:sz w:val="20"/>
              </w:rPr>
            </w:pPr>
          </w:p>
          <w:p w14:paraId="3F554BFA" w14:textId="77777777" w:rsidR="00775C7C" w:rsidRDefault="00775C7C" w:rsidP="00775C7C">
            <w:pPr>
              <w:ind w:left="1470"/>
              <w:rPr>
                <w:sz w:val="20"/>
              </w:rPr>
            </w:pPr>
            <w:r>
              <w:rPr>
                <w:i/>
                <w:sz w:val="20"/>
              </w:rPr>
              <w:t xml:space="preserve">Residual Risk: </w:t>
            </w:r>
            <w:r>
              <w:rPr>
                <w:sz w:val="20"/>
              </w:rPr>
              <w:t>The risk that remains after all mitigation actions and risk reduction actions have been</w:t>
            </w:r>
            <w:r>
              <w:rPr>
                <w:spacing w:val="1"/>
                <w:sz w:val="20"/>
              </w:rPr>
              <w:t xml:space="preserve"> </w:t>
            </w:r>
            <w:r>
              <w:rPr>
                <w:sz w:val="20"/>
              </w:rPr>
              <w:t>completed. With respect to dams, FEMA defines residual risk as “risk remaining at any time” (FEMA,</w:t>
            </w:r>
            <w:r>
              <w:rPr>
                <w:spacing w:val="1"/>
                <w:sz w:val="20"/>
              </w:rPr>
              <w:t xml:space="preserve"> </w:t>
            </w:r>
            <w:r>
              <w:rPr>
                <w:sz w:val="20"/>
              </w:rPr>
              <w:t>2015,</w:t>
            </w:r>
            <w:r>
              <w:rPr>
                <w:spacing w:val="-2"/>
                <w:sz w:val="20"/>
              </w:rPr>
              <w:t xml:space="preserve"> </w:t>
            </w:r>
            <w:r>
              <w:rPr>
                <w:sz w:val="20"/>
              </w:rPr>
              <w:t>p A-2).</w:t>
            </w:r>
            <w:r>
              <w:rPr>
                <w:spacing w:val="-1"/>
                <w:sz w:val="20"/>
              </w:rPr>
              <w:t xml:space="preserve"> </w:t>
            </w:r>
            <w:r>
              <w:rPr>
                <w:sz w:val="20"/>
              </w:rPr>
              <w:t>It</w:t>
            </w:r>
            <w:r>
              <w:rPr>
                <w:spacing w:val="-2"/>
                <w:sz w:val="20"/>
              </w:rPr>
              <w:t xml:space="preserve"> </w:t>
            </w:r>
            <w:r>
              <w:rPr>
                <w:sz w:val="20"/>
              </w:rPr>
              <w:t>is the</w:t>
            </w:r>
            <w:r>
              <w:rPr>
                <w:spacing w:val="-2"/>
                <w:sz w:val="20"/>
              </w:rPr>
              <w:t xml:space="preserve"> </w:t>
            </w:r>
            <w:r>
              <w:rPr>
                <w:sz w:val="20"/>
              </w:rPr>
              <w:t>risk</w:t>
            </w:r>
            <w:r>
              <w:rPr>
                <w:spacing w:val="-2"/>
                <w:sz w:val="20"/>
              </w:rPr>
              <w:t xml:space="preserve"> </w:t>
            </w:r>
            <w:r>
              <w:rPr>
                <w:sz w:val="20"/>
              </w:rPr>
              <w:t>that</w:t>
            </w:r>
            <w:r>
              <w:rPr>
                <w:spacing w:val="-3"/>
                <w:sz w:val="20"/>
              </w:rPr>
              <w:t xml:space="preserve"> </w:t>
            </w:r>
            <w:r>
              <w:rPr>
                <w:sz w:val="20"/>
              </w:rPr>
              <w:t>remains</w:t>
            </w:r>
            <w:r>
              <w:rPr>
                <w:spacing w:val="-1"/>
                <w:sz w:val="20"/>
              </w:rPr>
              <w:t xml:space="preserve"> </w:t>
            </w:r>
            <w:r>
              <w:rPr>
                <w:sz w:val="20"/>
              </w:rPr>
              <w:t>after</w:t>
            </w:r>
            <w:r>
              <w:rPr>
                <w:spacing w:val="-2"/>
                <w:sz w:val="20"/>
              </w:rPr>
              <w:t xml:space="preserve"> </w:t>
            </w:r>
            <w:r>
              <w:rPr>
                <w:sz w:val="20"/>
              </w:rPr>
              <w:t>decisions</w:t>
            </w:r>
            <w:r>
              <w:rPr>
                <w:spacing w:val="-2"/>
                <w:sz w:val="20"/>
              </w:rPr>
              <w:t xml:space="preserve"> </w:t>
            </w:r>
            <w:r>
              <w:rPr>
                <w:sz w:val="20"/>
              </w:rPr>
              <w:t>related</w:t>
            </w:r>
            <w:r>
              <w:rPr>
                <w:spacing w:val="-1"/>
                <w:sz w:val="20"/>
              </w:rPr>
              <w:t xml:space="preserve"> </w:t>
            </w:r>
            <w:r>
              <w:rPr>
                <w:sz w:val="20"/>
              </w:rPr>
              <w:t>to</w:t>
            </w:r>
            <w:r>
              <w:rPr>
                <w:spacing w:val="-1"/>
                <w:sz w:val="20"/>
              </w:rPr>
              <w:t xml:space="preserve"> </w:t>
            </w:r>
            <w:r>
              <w:rPr>
                <w:sz w:val="20"/>
              </w:rPr>
              <w:t>a</w:t>
            </w:r>
            <w:r>
              <w:rPr>
                <w:spacing w:val="-2"/>
                <w:sz w:val="20"/>
              </w:rPr>
              <w:t xml:space="preserve"> </w:t>
            </w:r>
            <w:r>
              <w:rPr>
                <w:sz w:val="20"/>
              </w:rPr>
              <w:t>specific</w:t>
            </w:r>
            <w:r>
              <w:rPr>
                <w:spacing w:val="-1"/>
                <w:sz w:val="20"/>
              </w:rPr>
              <w:t xml:space="preserve"> </w:t>
            </w:r>
            <w:r>
              <w:rPr>
                <w:sz w:val="20"/>
              </w:rPr>
              <w:t>dam</w:t>
            </w:r>
            <w:r>
              <w:rPr>
                <w:spacing w:val="-2"/>
                <w:sz w:val="20"/>
              </w:rPr>
              <w:t xml:space="preserve"> </w:t>
            </w:r>
            <w:r>
              <w:rPr>
                <w:sz w:val="20"/>
              </w:rPr>
              <w:t>safety issue</w:t>
            </w:r>
            <w:r>
              <w:rPr>
                <w:spacing w:val="-3"/>
                <w:sz w:val="20"/>
              </w:rPr>
              <w:t xml:space="preserve"> </w:t>
            </w:r>
            <w:r>
              <w:rPr>
                <w:sz w:val="20"/>
              </w:rPr>
              <w:t>are</w:t>
            </w:r>
            <w:r>
              <w:rPr>
                <w:spacing w:val="-2"/>
                <w:sz w:val="20"/>
              </w:rPr>
              <w:t xml:space="preserve"> </w:t>
            </w:r>
            <w:r>
              <w:rPr>
                <w:sz w:val="20"/>
              </w:rPr>
              <w:t>made</w:t>
            </w:r>
            <w:r>
              <w:rPr>
                <w:spacing w:val="-42"/>
                <w:sz w:val="20"/>
              </w:rPr>
              <w:t xml:space="preserve"> </w:t>
            </w:r>
            <w:r>
              <w:rPr>
                <w:sz w:val="20"/>
              </w:rPr>
              <w:t>and prudent actions have been taken to address the risk. It is the remote risk associated with a</w:t>
            </w:r>
            <w:r>
              <w:rPr>
                <w:spacing w:val="1"/>
                <w:sz w:val="20"/>
              </w:rPr>
              <w:t xml:space="preserve"> </w:t>
            </w:r>
            <w:r>
              <w:rPr>
                <w:sz w:val="20"/>
              </w:rPr>
              <w:t>condition</w:t>
            </w:r>
            <w:r>
              <w:rPr>
                <w:spacing w:val="-1"/>
                <w:sz w:val="20"/>
              </w:rPr>
              <w:t xml:space="preserve"> </w:t>
            </w:r>
            <w:r>
              <w:rPr>
                <w:sz w:val="20"/>
              </w:rPr>
              <w:t>that was</w:t>
            </w:r>
            <w:r>
              <w:rPr>
                <w:spacing w:val="1"/>
                <w:sz w:val="20"/>
              </w:rPr>
              <w:t xml:space="preserve"> </w:t>
            </w:r>
            <w:r>
              <w:rPr>
                <w:sz w:val="20"/>
              </w:rPr>
              <w:t>judged to</w:t>
            </w:r>
            <w:r>
              <w:rPr>
                <w:spacing w:val="-3"/>
                <w:sz w:val="20"/>
              </w:rPr>
              <w:t xml:space="preserve"> </w:t>
            </w:r>
            <w:r>
              <w:rPr>
                <w:sz w:val="20"/>
              </w:rPr>
              <w:t>not be</w:t>
            </w:r>
            <w:r>
              <w:rPr>
                <w:spacing w:val="-1"/>
                <w:sz w:val="20"/>
              </w:rPr>
              <w:t xml:space="preserve"> </w:t>
            </w:r>
            <w:r>
              <w:rPr>
                <w:sz w:val="20"/>
              </w:rPr>
              <w:t>a credible</w:t>
            </w:r>
            <w:r>
              <w:rPr>
                <w:spacing w:val="-3"/>
                <w:sz w:val="20"/>
              </w:rPr>
              <w:t xml:space="preserve"> </w:t>
            </w:r>
            <w:r>
              <w:rPr>
                <w:sz w:val="20"/>
              </w:rPr>
              <w:t>dam</w:t>
            </w:r>
            <w:r>
              <w:rPr>
                <w:spacing w:val="-1"/>
                <w:sz w:val="20"/>
              </w:rPr>
              <w:t xml:space="preserve"> </w:t>
            </w:r>
            <w:r>
              <w:rPr>
                <w:sz w:val="20"/>
              </w:rPr>
              <w:t>safety</w:t>
            </w:r>
            <w:r>
              <w:rPr>
                <w:spacing w:val="1"/>
                <w:sz w:val="20"/>
              </w:rPr>
              <w:t xml:space="preserve"> </w:t>
            </w:r>
            <w:r>
              <w:rPr>
                <w:sz w:val="20"/>
              </w:rPr>
              <w:t>issue.</w:t>
            </w:r>
          </w:p>
          <w:p w14:paraId="4650943B" w14:textId="77777777" w:rsidR="00775C7C" w:rsidRDefault="00775C7C" w:rsidP="00775C7C">
            <w:pPr>
              <w:spacing w:before="1"/>
              <w:rPr>
                <w:sz w:val="20"/>
              </w:rPr>
            </w:pPr>
          </w:p>
          <w:p w14:paraId="1C53702E" w14:textId="77777777" w:rsidR="00775C7C" w:rsidRDefault="00775C7C" w:rsidP="00775C7C">
            <w:pPr>
              <w:ind w:left="1470"/>
              <w:rPr>
                <w:sz w:val="20"/>
              </w:rPr>
            </w:pPr>
            <w:r>
              <w:rPr>
                <w:sz w:val="20"/>
              </w:rPr>
              <w:t>Source:</w:t>
            </w:r>
            <w:r>
              <w:rPr>
                <w:spacing w:val="-4"/>
                <w:sz w:val="20"/>
              </w:rPr>
              <w:t xml:space="preserve"> </w:t>
            </w:r>
            <w:r>
              <w:rPr>
                <w:sz w:val="20"/>
              </w:rPr>
              <w:t>“Rehabilitation</w:t>
            </w:r>
            <w:r>
              <w:rPr>
                <w:spacing w:val="-2"/>
                <w:sz w:val="20"/>
              </w:rPr>
              <w:t xml:space="preserve"> </w:t>
            </w:r>
            <w:r>
              <w:rPr>
                <w:sz w:val="20"/>
              </w:rPr>
              <w:t>of</w:t>
            </w:r>
            <w:r>
              <w:rPr>
                <w:spacing w:val="-4"/>
                <w:sz w:val="20"/>
              </w:rPr>
              <w:t xml:space="preserve"> </w:t>
            </w:r>
            <w:r>
              <w:rPr>
                <w:sz w:val="20"/>
              </w:rPr>
              <w:t>High</w:t>
            </w:r>
            <w:r>
              <w:rPr>
                <w:spacing w:val="-1"/>
                <w:sz w:val="20"/>
              </w:rPr>
              <w:t xml:space="preserve"> </w:t>
            </w:r>
            <w:r>
              <w:rPr>
                <w:sz w:val="20"/>
              </w:rPr>
              <w:t>Hazard</w:t>
            </w:r>
            <w:r>
              <w:rPr>
                <w:spacing w:val="2"/>
                <w:sz w:val="20"/>
              </w:rPr>
              <w:t xml:space="preserve"> </w:t>
            </w:r>
            <w:r>
              <w:rPr>
                <w:sz w:val="20"/>
              </w:rPr>
              <w:t>Potential</w:t>
            </w:r>
            <w:r>
              <w:rPr>
                <w:spacing w:val="-3"/>
                <w:sz w:val="20"/>
              </w:rPr>
              <w:t xml:space="preserve"> </w:t>
            </w:r>
            <w:r>
              <w:rPr>
                <w:sz w:val="20"/>
              </w:rPr>
              <w:t>Dams</w:t>
            </w:r>
            <w:r>
              <w:rPr>
                <w:spacing w:val="-2"/>
                <w:sz w:val="20"/>
              </w:rPr>
              <w:t xml:space="preserve"> </w:t>
            </w:r>
            <w:r>
              <w:rPr>
                <w:sz w:val="20"/>
              </w:rPr>
              <w:t>Grant</w:t>
            </w:r>
            <w:r>
              <w:rPr>
                <w:spacing w:val="-2"/>
                <w:sz w:val="20"/>
              </w:rPr>
              <w:t xml:space="preserve"> </w:t>
            </w:r>
            <w:r>
              <w:rPr>
                <w:sz w:val="20"/>
              </w:rPr>
              <w:t>Program</w:t>
            </w:r>
            <w:r>
              <w:rPr>
                <w:spacing w:val="-3"/>
                <w:sz w:val="20"/>
              </w:rPr>
              <w:t xml:space="preserve"> </w:t>
            </w:r>
            <w:r>
              <w:rPr>
                <w:sz w:val="20"/>
              </w:rPr>
              <w:t>Guidance,”</w:t>
            </w:r>
            <w:r>
              <w:rPr>
                <w:spacing w:val="-2"/>
                <w:sz w:val="20"/>
              </w:rPr>
              <w:t xml:space="preserve"> </w:t>
            </w:r>
            <w:r>
              <w:rPr>
                <w:sz w:val="20"/>
              </w:rPr>
              <w:t>June</w:t>
            </w:r>
            <w:r>
              <w:rPr>
                <w:spacing w:val="-3"/>
                <w:sz w:val="20"/>
              </w:rPr>
              <w:t xml:space="preserve"> </w:t>
            </w:r>
            <w:r>
              <w:rPr>
                <w:sz w:val="20"/>
              </w:rPr>
              <w:t>2020</w:t>
            </w:r>
          </w:p>
          <w:p w14:paraId="480358E5" w14:textId="77777777" w:rsidR="00775C7C" w:rsidRDefault="00775C7C" w:rsidP="00775C7C">
            <w:pPr>
              <w:spacing w:before="1"/>
              <w:rPr>
                <w:sz w:val="20"/>
              </w:rPr>
            </w:pPr>
          </w:p>
          <w:p w14:paraId="43762E45" w14:textId="77777777" w:rsidR="00775C7C" w:rsidRDefault="00775C7C" w:rsidP="00775C7C">
            <w:pPr>
              <w:spacing w:before="1"/>
              <w:rPr>
                <w:sz w:val="20"/>
              </w:rPr>
            </w:pPr>
          </w:p>
          <w:p w14:paraId="27D9E82E" w14:textId="77777777" w:rsidR="00775C7C" w:rsidRDefault="00775C7C" w:rsidP="00775C7C">
            <w:pPr>
              <w:spacing w:before="1"/>
              <w:ind w:left="1470"/>
              <w:rPr>
                <w:sz w:val="20"/>
              </w:rPr>
            </w:pPr>
            <w:r>
              <w:rPr>
                <w:sz w:val="20"/>
                <w:u w:val="single"/>
              </w:rPr>
              <w:t>Example</w:t>
            </w:r>
            <w:r>
              <w:rPr>
                <w:spacing w:val="-5"/>
                <w:sz w:val="20"/>
                <w:u w:val="single"/>
              </w:rPr>
              <w:t xml:space="preserve"> </w:t>
            </w:r>
            <w:r>
              <w:rPr>
                <w:sz w:val="20"/>
                <w:u w:val="single"/>
              </w:rPr>
              <w:t>Language</w:t>
            </w:r>
            <w:r>
              <w:rPr>
                <w:sz w:val="20"/>
              </w:rPr>
              <w:t>:</w:t>
            </w:r>
          </w:p>
          <w:p w14:paraId="6DAD01C1" w14:textId="77777777" w:rsidR="00775C7C" w:rsidRDefault="00775C7C" w:rsidP="00775C7C">
            <w:pPr>
              <w:spacing w:before="3"/>
              <w:rPr>
                <w:sz w:val="15"/>
              </w:rPr>
            </w:pPr>
          </w:p>
          <w:p w14:paraId="2129292C" w14:textId="77777777" w:rsidR="00775C7C" w:rsidRDefault="00775C7C" w:rsidP="00775C7C">
            <w:pPr>
              <w:spacing w:before="59" w:line="243" w:lineRule="exact"/>
              <w:ind w:left="1470"/>
              <w:rPr>
                <w:sz w:val="20"/>
              </w:rPr>
            </w:pPr>
            <w:r>
              <w:rPr>
                <w:sz w:val="20"/>
              </w:rPr>
              <w:t>Note:</w:t>
            </w:r>
            <w:r>
              <w:rPr>
                <w:spacing w:val="-4"/>
                <w:sz w:val="20"/>
              </w:rPr>
              <w:t xml:space="preserve"> </w:t>
            </w:r>
            <w:r>
              <w:rPr>
                <w:sz w:val="20"/>
              </w:rPr>
              <w:t>Though</w:t>
            </w:r>
            <w:r>
              <w:rPr>
                <w:spacing w:val="-2"/>
                <w:sz w:val="20"/>
              </w:rPr>
              <w:t xml:space="preserve"> </w:t>
            </w:r>
            <w:r>
              <w:rPr>
                <w:sz w:val="20"/>
              </w:rPr>
              <w:t>the</w:t>
            </w:r>
            <w:r>
              <w:rPr>
                <w:spacing w:val="-3"/>
                <w:sz w:val="20"/>
              </w:rPr>
              <w:t xml:space="preserve"> </w:t>
            </w:r>
            <w:r>
              <w:rPr>
                <w:sz w:val="20"/>
              </w:rPr>
              <w:t>requested</w:t>
            </w:r>
            <w:r>
              <w:rPr>
                <w:spacing w:val="-2"/>
                <w:sz w:val="20"/>
              </w:rPr>
              <w:t xml:space="preserve"> </w:t>
            </w:r>
            <w:r>
              <w:rPr>
                <w:sz w:val="20"/>
              </w:rPr>
              <w:t>text</w:t>
            </w:r>
            <w:r>
              <w:rPr>
                <w:spacing w:val="-2"/>
                <w:sz w:val="20"/>
              </w:rPr>
              <w:t xml:space="preserve"> </w:t>
            </w:r>
            <w:r>
              <w:rPr>
                <w:sz w:val="20"/>
              </w:rPr>
              <w:t>edits</w:t>
            </w:r>
            <w:r>
              <w:rPr>
                <w:spacing w:val="-1"/>
                <w:sz w:val="20"/>
              </w:rPr>
              <w:t xml:space="preserve"> </w:t>
            </w:r>
            <w:r>
              <w:rPr>
                <w:sz w:val="20"/>
              </w:rPr>
              <w:t>are</w:t>
            </w:r>
            <w:r>
              <w:rPr>
                <w:spacing w:val="-2"/>
                <w:sz w:val="20"/>
              </w:rPr>
              <w:t xml:space="preserve"> </w:t>
            </w:r>
            <w:r>
              <w:rPr>
                <w:sz w:val="20"/>
              </w:rPr>
              <w:t>in</w:t>
            </w:r>
            <w:r>
              <w:rPr>
                <w:spacing w:val="-1"/>
                <w:sz w:val="20"/>
              </w:rPr>
              <w:t xml:space="preserve"> </w:t>
            </w:r>
            <w:r>
              <w:rPr>
                <w:sz w:val="20"/>
              </w:rPr>
              <w:t>blue</w:t>
            </w:r>
            <w:r>
              <w:rPr>
                <w:spacing w:val="-3"/>
                <w:sz w:val="20"/>
              </w:rPr>
              <w:t xml:space="preserve"> </w:t>
            </w:r>
            <w:r>
              <w:rPr>
                <w:sz w:val="20"/>
              </w:rPr>
              <w:t>for</w:t>
            </w:r>
            <w:r>
              <w:rPr>
                <w:spacing w:val="-2"/>
                <w:sz w:val="20"/>
              </w:rPr>
              <w:t xml:space="preserve"> </w:t>
            </w:r>
            <w:r>
              <w:rPr>
                <w:sz w:val="20"/>
              </w:rPr>
              <w:t>easy</w:t>
            </w:r>
            <w:r>
              <w:rPr>
                <w:spacing w:val="-2"/>
                <w:sz w:val="20"/>
              </w:rPr>
              <w:t xml:space="preserve"> </w:t>
            </w:r>
            <w:r>
              <w:rPr>
                <w:sz w:val="20"/>
              </w:rPr>
              <w:t>identification,</w:t>
            </w:r>
            <w:r>
              <w:rPr>
                <w:spacing w:val="-2"/>
                <w:sz w:val="20"/>
              </w:rPr>
              <w:t xml:space="preserve"> </w:t>
            </w:r>
            <w:r>
              <w:rPr>
                <w:sz w:val="20"/>
              </w:rPr>
              <w:t>please</w:t>
            </w:r>
            <w:r>
              <w:rPr>
                <w:spacing w:val="-3"/>
                <w:sz w:val="20"/>
              </w:rPr>
              <w:t xml:space="preserve"> </w:t>
            </w:r>
            <w:r>
              <w:rPr>
                <w:sz w:val="20"/>
              </w:rPr>
              <w:t>maintain</w:t>
            </w:r>
            <w:r>
              <w:rPr>
                <w:spacing w:val="1"/>
                <w:sz w:val="20"/>
              </w:rPr>
              <w:t xml:space="preserve"> </w:t>
            </w:r>
            <w:r>
              <w:rPr>
                <w:sz w:val="20"/>
              </w:rPr>
              <w:t>the</w:t>
            </w:r>
            <w:r>
              <w:rPr>
                <w:spacing w:val="-3"/>
                <w:sz w:val="20"/>
              </w:rPr>
              <w:t xml:space="preserve"> </w:t>
            </w:r>
            <w:r>
              <w:rPr>
                <w:sz w:val="20"/>
              </w:rPr>
              <w:t>plan’s established</w:t>
            </w:r>
            <w:r>
              <w:rPr>
                <w:spacing w:val="-3"/>
                <w:sz w:val="20"/>
              </w:rPr>
              <w:t xml:space="preserve"> </w:t>
            </w:r>
            <w:r>
              <w:rPr>
                <w:sz w:val="20"/>
              </w:rPr>
              <w:t>formatting</w:t>
            </w:r>
            <w:r>
              <w:rPr>
                <w:spacing w:val="-3"/>
                <w:sz w:val="20"/>
              </w:rPr>
              <w:t xml:space="preserve"> </w:t>
            </w:r>
            <w:r>
              <w:rPr>
                <w:sz w:val="20"/>
              </w:rPr>
              <w:t>(do</w:t>
            </w:r>
            <w:r>
              <w:rPr>
                <w:spacing w:val="-2"/>
                <w:sz w:val="20"/>
              </w:rPr>
              <w:t xml:space="preserve"> </w:t>
            </w:r>
            <w:r>
              <w:rPr>
                <w:sz w:val="20"/>
              </w:rPr>
              <w:t>not</w:t>
            </w:r>
            <w:r>
              <w:rPr>
                <w:spacing w:val="-2"/>
                <w:sz w:val="20"/>
              </w:rPr>
              <w:t xml:space="preserve"> </w:t>
            </w:r>
            <w:r>
              <w:rPr>
                <w:sz w:val="20"/>
              </w:rPr>
              <w:t>make</w:t>
            </w:r>
            <w:r>
              <w:rPr>
                <w:spacing w:val="-4"/>
                <w:sz w:val="20"/>
              </w:rPr>
              <w:t xml:space="preserve"> </w:t>
            </w:r>
            <w:r>
              <w:rPr>
                <w:sz w:val="20"/>
              </w:rPr>
              <w:t>the</w:t>
            </w:r>
            <w:r>
              <w:rPr>
                <w:spacing w:val="-3"/>
                <w:sz w:val="20"/>
              </w:rPr>
              <w:t xml:space="preserve"> </w:t>
            </w:r>
            <w:r>
              <w:rPr>
                <w:sz w:val="20"/>
              </w:rPr>
              <w:t>text</w:t>
            </w:r>
            <w:r>
              <w:rPr>
                <w:spacing w:val="-2"/>
                <w:sz w:val="20"/>
              </w:rPr>
              <w:t xml:space="preserve"> </w:t>
            </w:r>
            <w:r>
              <w:rPr>
                <w:sz w:val="20"/>
              </w:rPr>
              <w:t>blue</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plan</w:t>
            </w:r>
            <w:r>
              <w:rPr>
                <w:spacing w:val="-1"/>
                <w:sz w:val="20"/>
              </w:rPr>
              <w:t xml:space="preserve"> </w:t>
            </w:r>
            <w:r>
              <w:rPr>
                <w:sz w:val="20"/>
              </w:rPr>
              <w:t>itself).</w:t>
            </w:r>
          </w:p>
          <w:p w14:paraId="431D51BA" w14:textId="77777777" w:rsidR="00775C7C" w:rsidRDefault="00775C7C" w:rsidP="00775C7C">
            <w:pPr>
              <w:spacing w:before="4"/>
              <w:rPr>
                <w:sz w:val="20"/>
              </w:rPr>
            </w:pPr>
          </w:p>
          <w:p w14:paraId="56D5371E" w14:textId="77777777" w:rsidR="00775C7C" w:rsidRDefault="00775C7C" w:rsidP="00775C7C">
            <w:pPr>
              <w:spacing w:before="4"/>
              <w:rPr>
                <w:sz w:val="20"/>
              </w:rPr>
            </w:pPr>
          </w:p>
          <w:p w14:paraId="7783E21B" w14:textId="4CB05EFA" w:rsidR="00A62E4C" w:rsidRDefault="00775C7C" w:rsidP="00775C7C">
            <w:pPr>
              <w:widowControl w:val="0"/>
              <w:autoSpaceDE w:val="0"/>
              <w:autoSpaceDN w:val="0"/>
              <w:ind w:right="421"/>
              <w:rPr>
                <w:sz w:val="20"/>
                <w:szCs w:val="20"/>
              </w:rPr>
            </w:pPr>
            <w:r>
              <w:rPr>
                <w:color w:val="1F487C"/>
                <w:sz w:val="20"/>
              </w:rPr>
              <w:t>At this time, insufficient information is available to conduct a substantive analysis of incremental,</w:t>
            </w:r>
            <w:r>
              <w:rPr>
                <w:color w:val="1F487C"/>
                <w:spacing w:val="1"/>
                <w:sz w:val="20"/>
              </w:rPr>
              <w:t xml:space="preserve"> </w:t>
            </w:r>
            <w:r>
              <w:rPr>
                <w:color w:val="1F487C"/>
                <w:sz w:val="20"/>
              </w:rPr>
              <w:t>non-breach</w:t>
            </w:r>
            <w:r>
              <w:rPr>
                <w:color w:val="1F487C"/>
                <w:spacing w:val="-2"/>
                <w:sz w:val="20"/>
              </w:rPr>
              <w:t xml:space="preserve"> </w:t>
            </w:r>
            <w:r>
              <w:rPr>
                <w:color w:val="1F487C"/>
                <w:sz w:val="20"/>
              </w:rPr>
              <w:t>and</w:t>
            </w:r>
            <w:r>
              <w:rPr>
                <w:color w:val="1F487C"/>
                <w:spacing w:val="-2"/>
                <w:sz w:val="20"/>
              </w:rPr>
              <w:t xml:space="preserve"> </w:t>
            </w:r>
            <w:r>
              <w:rPr>
                <w:color w:val="1F487C"/>
                <w:sz w:val="20"/>
              </w:rPr>
              <w:t>residual</w:t>
            </w:r>
            <w:r>
              <w:rPr>
                <w:color w:val="1F487C"/>
                <w:spacing w:val="-3"/>
                <w:sz w:val="20"/>
              </w:rPr>
              <w:t xml:space="preserve"> </w:t>
            </w:r>
            <w:r>
              <w:rPr>
                <w:color w:val="1F487C"/>
                <w:sz w:val="20"/>
              </w:rPr>
              <w:t>risk</w:t>
            </w:r>
            <w:r>
              <w:rPr>
                <w:color w:val="1F487C"/>
                <w:spacing w:val="-2"/>
                <w:sz w:val="20"/>
              </w:rPr>
              <w:t xml:space="preserve"> </w:t>
            </w:r>
            <w:r>
              <w:rPr>
                <w:color w:val="1F487C"/>
                <w:sz w:val="20"/>
              </w:rPr>
              <w:t>relative</w:t>
            </w:r>
            <w:r>
              <w:rPr>
                <w:color w:val="1F487C"/>
                <w:spacing w:val="-4"/>
                <w:sz w:val="20"/>
              </w:rPr>
              <w:t xml:space="preserve"> </w:t>
            </w:r>
            <w:r>
              <w:rPr>
                <w:color w:val="1F487C"/>
                <w:sz w:val="20"/>
              </w:rPr>
              <w:t>to</w:t>
            </w:r>
            <w:r>
              <w:rPr>
                <w:color w:val="1F487C"/>
                <w:spacing w:val="2"/>
                <w:sz w:val="20"/>
              </w:rPr>
              <w:t xml:space="preserve"> </w:t>
            </w:r>
            <w:r>
              <w:rPr>
                <w:color w:val="1F487C"/>
                <w:sz w:val="20"/>
              </w:rPr>
              <w:t>Tioga</w:t>
            </w:r>
            <w:r>
              <w:rPr>
                <w:color w:val="1F487C"/>
                <w:spacing w:val="-2"/>
                <w:sz w:val="20"/>
              </w:rPr>
              <w:t xml:space="preserve"> </w:t>
            </w:r>
            <w:r>
              <w:rPr>
                <w:color w:val="1F487C"/>
                <w:sz w:val="20"/>
              </w:rPr>
              <w:t>County’s</w:t>
            </w:r>
            <w:r>
              <w:rPr>
                <w:color w:val="1F487C"/>
                <w:spacing w:val="-3"/>
                <w:sz w:val="20"/>
              </w:rPr>
              <w:t xml:space="preserve"> </w:t>
            </w:r>
            <w:r>
              <w:rPr>
                <w:color w:val="1F487C"/>
                <w:sz w:val="20"/>
              </w:rPr>
              <w:t>high</w:t>
            </w:r>
            <w:r>
              <w:rPr>
                <w:color w:val="1F487C"/>
                <w:spacing w:val="-1"/>
                <w:sz w:val="20"/>
              </w:rPr>
              <w:t xml:space="preserve"> </w:t>
            </w:r>
            <w:r>
              <w:rPr>
                <w:color w:val="1F487C"/>
                <w:sz w:val="20"/>
              </w:rPr>
              <w:t>hazard</w:t>
            </w:r>
            <w:r>
              <w:rPr>
                <w:color w:val="1F487C"/>
                <w:spacing w:val="-3"/>
                <w:sz w:val="20"/>
              </w:rPr>
              <w:t xml:space="preserve"> </w:t>
            </w:r>
            <w:r>
              <w:rPr>
                <w:color w:val="1F487C"/>
                <w:sz w:val="20"/>
              </w:rPr>
              <w:t>potential</w:t>
            </w:r>
            <w:r>
              <w:rPr>
                <w:color w:val="1F487C"/>
                <w:spacing w:val="-2"/>
                <w:sz w:val="20"/>
              </w:rPr>
              <w:t xml:space="preserve"> </w:t>
            </w:r>
            <w:r>
              <w:rPr>
                <w:color w:val="1F487C"/>
                <w:sz w:val="20"/>
              </w:rPr>
              <w:t>dams.</w:t>
            </w:r>
            <w:r>
              <w:rPr>
                <w:color w:val="1F487C"/>
                <w:spacing w:val="-3"/>
                <w:sz w:val="20"/>
              </w:rPr>
              <w:t xml:space="preserve"> </w:t>
            </w:r>
            <w:r>
              <w:rPr>
                <w:color w:val="1F487C"/>
                <w:sz w:val="20"/>
              </w:rPr>
              <w:t>However,</w:t>
            </w:r>
            <w:r>
              <w:rPr>
                <w:color w:val="1F487C"/>
                <w:spacing w:val="-2"/>
                <w:sz w:val="20"/>
              </w:rPr>
              <w:t xml:space="preserve"> </w:t>
            </w:r>
            <w:r>
              <w:rPr>
                <w:color w:val="1F487C"/>
                <w:sz w:val="20"/>
              </w:rPr>
              <w:t>it</w:t>
            </w:r>
            <w:r>
              <w:rPr>
                <w:sz w:val="20"/>
              </w:rPr>
              <w:t xml:space="preserve"> </w:t>
            </w:r>
            <w:r>
              <w:rPr>
                <w:color w:val="1F487C"/>
                <w:sz w:val="20"/>
              </w:rPr>
              <w:t>is acknowledged that incremental risk is “the risk (likelihood and consequences) to the pool area and</w:t>
            </w:r>
            <w:r>
              <w:rPr>
                <w:color w:val="1F487C"/>
                <w:spacing w:val="-44"/>
                <w:sz w:val="20"/>
              </w:rPr>
              <w:t xml:space="preserve"> </w:t>
            </w:r>
            <w:r>
              <w:rPr>
                <w:color w:val="1F487C"/>
                <w:sz w:val="20"/>
              </w:rPr>
              <w:t>downstream floodplain occupants that can be attributed to the presence of the dam should the dam</w:t>
            </w:r>
            <w:r>
              <w:rPr>
                <w:color w:val="1F487C"/>
                <w:spacing w:val="-43"/>
                <w:sz w:val="20"/>
              </w:rPr>
              <w:t xml:space="preserve"> </w:t>
            </w:r>
            <w:r>
              <w:rPr>
                <w:color w:val="1F487C"/>
                <w:sz w:val="20"/>
              </w:rPr>
              <w:t xml:space="preserve">breach prior or subsequent to overtopping, or undergo component malfunction or </w:t>
            </w:r>
            <w:proofErr w:type="spellStart"/>
            <w:r>
              <w:rPr>
                <w:color w:val="1F487C"/>
                <w:sz w:val="20"/>
              </w:rPr>
              <w:t>misoperation</w:t>
            </w:r>
            <w:proofErr w:type="spellEnd"/>
            <w:r>
              <w:rPr>
                <w:color w:val="1F487C"/>
                <w:sz w:val="20"/>
              </w:rPr>
              <w:t>,</w:t>
            </w:r>
            <w:r>
              <w:rPr>
                <w:color w:val="1F487C"/>
                <w:spacing w:val="1"/>
                <w:sz w:val="20"/>
              </w:rPr>
              <w:t xml:space="preserve"> </w:t>
            </w:r>
            <w:r>
              <w:rPr>
                <w:color w:val="1F487C"/>
                <w:sz w:val="20"/>
              </w:rPr>
              <w:t>where</w:t>
            </w:r>
            <w:r>
              <w:rPr>
                <w:color w:val="1F487C"/>
                <w:spacing w:val="-2"/>
                <w:sz w:val="20"/>
              </w:rPr>
              <w:t xml:space="preserve"> </w:t>
            </w:r>
            <w:r>
              <w:rPr>
                <w:color w:val="1F487C"/>
                <w:sz w:val="20"/>
              </w:rPr>
              <w:t>the</w:t>
            </w:r>
            <w:r>
              <w:rPr>
                <w:color w:val="1F487C"/>
                <w:spacing w:val="-2"/>
                <w:sz w:val="20"/>
              </w:rPr>
              <w:t xml:space="preserve"> </w:t>
            </w:r>
            <w:r>
              <w:rPr>
                <w:color w:val="1F487C"/>
                <w:sz w:val="20"/>
              </w:rPr>
              <w:t>consequences</w:t>
            </w:r>
            <w:r>
              <w:rPr>
                <w:color w:val="1F487C"/>
                <w:spacing w:val="-1"/>
                <w:sz w:val="20"/>
              </w:rPr>
              <w:t xml:space="preserve"> </w:t>
            </w:r>
            <w:r>
              <w:rPr>
                <w:color w:val="1F487C"/>
                <w:sz w:val="20"/>
              </w:rPr>
              <w:t>considered</w:t>
            </w:r>
            <w:r>
              <w:rPr>
                <w:color w:val="1F487C"/>
                <w:spacing w:val="-1"/>
                <w:sz w:val="20"/>
              </w:rPr>
              <w:t xml:space="preserve"> </w:t>
            </w:r>
            <w:r>
              <w:rPr>
                <w:color w:val="1F487C"/>
                <w:sz w:val="20"/>
              </w:rPr>
              <w:t>are</w:t>
            </w:r>
            <w:r>
              <w:rPr>
                <w:color w:val="1F487C"/>
                <w:spacing w:val="-2"/>
                <w:sz w:val="20"/>
              </w:rPr>
              <w:t xml:space="preserve"> </w:t>
            </w:r>
            <w:r>
              <w:rPr>
                <w:color w:val="1F487C"/>
                <w:sz w:val="20"/>
              </w:rPr>
              <w:t>over</w:t>
            </w:r>
            <w:r>
              <w:rPr>
                <w:color w:val="1F487C"/>
                <w:spacing w:val="-1"/>
                <w:sz w:val="20"/>
              </w:rPr>
              <w:t xml:space="preserve"> </w:t>
            </w:r>
            <w:r>
              <w:rPr>
                <w:color w:val="1F487C"/>
                <w:sz w:val="20"/>
              </w:rPr>
              <w:t>and</w:t>
            </w:r>
            <w:r>
              <w:rPr>
                <w:color w:val="1F487C"/>
                <w:spacing w:val="-1"/>
                <w:sz w:val="20"/>
              </w:rPr>
              <w:t xml:space="preserve"> </w:t>
            </w:r>
            <w:r>
              <w:rPr>
                <w:color w:val="1F487C"/>
                <w:sz w:val="20"/>
              </w:rPr>
              <w:t>above</w:t>
            </w:r>
            <w:r>
              <w:rPr>
                <w:color w:val="1F487C"/>
                <w:spacing w:val="-2"/>
                <w:sz w:val="20"/>
              </w:rPr>
              <w:t xml:space="preserve"> </w:t>
            </w:r>
            <w:r>
              <w:rPr>
                <w:color w:val="1F487C"/>
                <w:sz w:val="20"/>
              </w:rPr>
              <w:t>those</w:t>
            </w:r>
            <w:r>
              <w:rPr>
                <w:color w:val="1F487C"/>
                <w:spacing w:val="-2"/>
                <w:sz w:val="20"/>
              </w:rPr>
              <w:t xml:space="preserve"> </w:t>
            </w:r>
            <w:r>
              <w:rPr>
                <w:color w:val="1F487C"/>
                <w:sz w:val="20"/>
              </w:rPr>
              <w:t>that</w:t>
            </w:r>
            <w:r>
              <w:rPr>
                <w:color w:val="1F487C"/>
                <w:spacing w:val="-1"/>
                <w:sz w:val="20"/>
              </w:rPr>
              <w:t xml:space="preserve"> </w:t>
            </w:r>
            <w:r>
              <w:rPr>
                <w:color w:val="1F487C"/>
                <w:sz w:val="20"/>
              </w:rPr>
              <w:t>would</w:t>
            </w:r>
            <w:r>
              <w:rPr>
                <w:color w:val="1F487C"/>
                <w:spacing w:val="-1"/>
                <w:sz w:val="20"/>
              </w:rPr>
              <w:t xml:space="preserve"> </w:t>
            </w:r>
            <w:r>
              <w:rPr>
                <w:color w:val="1F487C"/>
                <w:sz w:val="20"/>
              </w:rPr>
              <w:t>occur</w:t>
            </w:r>
            <w:r>
              <w:rPr>
                <w:color w:val="1F487C"/>
                <w:spacing w:val="-1"/>
                <w:sz w:val="20"/>
              </w:rPr>
              <w:t xml:space="preserve"> </w:t>
            </w:r>
            <w:r>
              <w:rPr>
                <w:color w:val="1F487C"/>
                <w:sz w:val="20"/>
              </w:rPr>
              <w:t>without</w:t>
            </w:r>
            <w:r>
              <w:rPr>
                <w:color w:val="1F487C"/>
                <w:spacing w:val="-3"/>
                <w:sz w:val="20"/>
              </w:rPr>
              <w:t xml:space="preserve"> </w:t>
            </w:r>
            <w:r>
              <w:rPr>
                <w:color w:val="1F487C"/>
                <w:sz w:val="20"/>
              </w:rPr>
              <w:t>dam</w:t>
            </w:r>
            <w:r>
              <w:rPr>
                <w:sz w:val="20"/>
              </w:rPr>
              <w:t xml:space="preserve"> </w:t>
            </w:r>
            <w:r>
              <w:rPr>
                <w:color w:val="1F487C"/>
                <w:sz w:val="20"/>
              </w:rPr>
              <w:t>breach;” non-breach risk is “the risk in the reservoir pool area and affected downstream floodplain</w:t>
            </w:r>
            <w:r>
              <w:rPr>
                <w:color w:val="1F487C"/>
                <w:spacing w:val="1"/>
                <w:sz w:val="20"/>
              </w:rPr>
              <w:t xml:space="preserve"> </w:t>
            </w:r>
            <w:r>
              <w:rPr>
                <w:color w:val="1F487C"/>
                <w:sz w:val="20"/>
              </w:rPr>
              <w:t>due to ‘normal’ dam operation of the dam (e.g.,</w:t>
            </w:r>
          </w:p>
          <w:p w14:paraId="49B7FAE9" w14:textId="77777777" w:rsidR="00775C7C" w:rsidRDefault="00775C7C" w:rsidP="0054503E">
            <w:pPr>
              <w:widowControl w:val="0"/>
              <w:autoSpaceDE w:val="0"/>
              <w:autoSpaceDN w:val="0"/>
              <w:ind w:right="421"/>
              <w:rPr>
                <w:sz w:val="20"/>
                <w:szCs w:val="20"/>
              </w:rPr>
            </w:pPr>
          </w:p>
          <w:p w14:paraId="2B034947" w14:textId="77777777" w:rsidR="00C445D7" w:rsidRDefault="00C445D7" w:rsidP="00C445D7">
            <w:pPr>
              <w:ind w:left="1470" w:right="345"/>
              <w:rPr>
                <w:color w:val="1F487C"/>
                <w:sz w:val="20"/>
              </w:rPr>
            </w:pPr>
            <w:r>
              <w:rPr>
                <w:color w:val="1F487C"/>
                <w:sz w:val="20"/>
              </w:rPr>
              <w:lastRenderedPageBreak/>
              <w:t>large spillway flows within the design capacity that</w:t>
            </w:r>
            <w:r>
              <w:rPr>
                <w:color w:val="1F487C"/>
                <w:spacing w:val="1"/>
                <w:sz w:val="20"/>
              </w:rPr>
              <w:t xml:space="preserve"> </w:t>
            </w:r>
            <w:r>
              <w:rPr>
                <w:color w:val="1F487C"/>
                <w:sz w:val="20"/>
              </w:rPr>
              <w:t>exceed</w:t>
            </w:r>
            <w:r>
              <w:rPr>
                <w:color w:val="1F487C"/>
                <w:spacing w:val="-2"/>
                <w:sz w:val="20"/>
              </w:rPr>
              <w:t xml:space="preserve"> </w:t>
            </w:r>
            <w:r>
              <w:rPr>
                <w:color w:val="1F487C"/>
                <w:sz w:val="20"/>
              </w:rPr>
              <w:t>channel</w:t>
            </w:r>
            <w:r>
              <w:rPr>
                <w:color w:val="1F487C"/>
                <w:spacing w:val="-2"/>
                <w:sz w:val="20"/>
              </w:rPr>
              <w:t xml:space="preserve"> </w:t>
            </w:r>
            <w:r>
              <w:rPr>
                <w:color w:val="1F487C"/>
                <w:sz w:val="20"/>
              </w:rPr>
              <w:t>capacity)</w:t>
            </w:r>
            <w:r>
              <w:rPr>
                <w:color w:val="1F487C"/>
                <w:spacing w:val="-3"/>
                <w:sz w:val="20"/>
              </w:rPr>
              <w:t xml:space="preserve"> </w:t>
            </w:r>
            <w:r>
              <w:rPr>
                <w:color w:val="1F487C"/>
                <w:sz w:val="20"/>
              </w:rPr>
              <w:t>or</w:t>
            </w:r>
            <w:r>
              <w:rPr>
                <w:color w:val="1F487C"/>
                <w:spacing w:val="-2"/>
                <w:sz w:val="20"/>
              </w:rPr>
              <w:t xml:space="preserve"> </w:t>
            </w:r>
            <w:r>
              <w:rPr>
                <w:color w:val="1F487C"/>
                <w:sz w:val="20"/>
              </w:rPr>
              <w:t>‘overtopping</w:t>
            </w:r>
            <w:r>
              <w:rPr>
                <w:color w:val="1F487C"/>
                <w:spacing w:val="-3"/>
                <w:sz w:val="20"/>
              </w:rPr>
              <w:t xml:space="preserve"> </w:t>
            </w:r>
            <w:r>
              <w:rPr>
                <w:color w:val="1F487C"/>
                <w:sz w:val="20"/>
              </w:rPr>
              <w:t>of</w:t>
            </w:r>
            <w:r>
              <w:rPr>
                <w:color w:val="1F487C"/>
                <w:spacing w:val="-4"/>
                <w:sz w:val="20"/>
              </w:rPr>
              <w:t xml:space="preserve"> </w:t>
            </w:r>
            <w:r>
              <w:rPr>
                <w:color w:val="1F487C"/>
                <w:sz w:val="20"/>
              </w:rPr>
              <w:t>the</w:t>
            </w:r>
            <w:r>
              <w:rPr>
                <w:color w:val="1F487C"/>
                <w:spacing w:val="-3"/>
                <w:sz w:val="20"/>
              </w:rPr>
              <w:t xml:space="preserve"> </w:t>
            </w:r>
            <w:r>
              <w:rPr>
                <w:color w:val="1F487C"/>
                <w:sz w:val="20"/>
              </w:rPr>
              <w:t>dam</w:t>
            </w:r>
            <w:r>
              <w:rPr>
                <w:color w:val="1F487C"/>
                <w:spacing w:val="-3"/>
                <w:sz w:val="20"/>
              </w:rPr>
              <w:t xml:space="preserve"> </w:t>
            </w:r>
            <w:r>
              <w:rPr>
                <w:color w:val="1F487C"/>
                <w:sz w:val="20"/>
              </w:rPr>
              <w:t>without</w:t>
            </w:r>
            <w:r>
              <w:rPr>
                <w:color w:val="1F487C"/>
                <w:spacing w:val="-2"/>
                <w:sz w:val="20"/>
              </w:rPr>
              <w:t xml:space="preserve"> </w:t>
            </w:r>
            <w:r>
              <w:rPr>
                <w:color w:val="1F487C"/>
                <w:sz w:val="20"/>
              </w:rPr>
              <w:t>breaching’</w:t>
            </w:r>
            <w:r>
              <w:rPr>
                <w:color w:val="1F487C"/>
                <w:spacing w:val="-2"/>
                <w:sz w:val="20"/>
              </w:rPr>
              <w:t xml:space="preserve"> </w:t>
            </w:r>
            <w:r>
              <w:rPr>
                <w:color w:val="1F487C"/>
                <w:sz w:val="20"/>
              </w:rPr>
              <w:t>scenarios;”</w:t>
            </w:r>
            <w:r>
              <w:rPr>
                <w:color w:val="1F487C"/>
                <w:spacing w:val="-2"/>
                <w:sz w:val="20"/>
              </w:rPr>
              <w:t xml:space="preserve"> </w:t>
            </w:r>
            <w:r>
              <w:rPr>
                <w:color w:val="1F487C"/>
                <w:sz w:val="20"/>
              </w:rPr>
              <w:t>and</w:t>
            </w:r>
            <w:r>
              <w:rPr>
                <w:color w:val="1F487C"/>
                <w:spacing w:val="-4"/>
                <w:sz w:val="20"/>
              </w:rPr>
              <w:t xml:space="preserve"> </w:t>
            </w:r>
            <w:r>
              <w:rPr>
                <w:color w:val="1F487C"/>
                <w:sz w:val="20"/>
              </w:rPr>
              <w:t>residual</w:t>
            </w:r>
            <w:r>
              <w:rPr>
                <w:color w:val="1F487C"/>
                <w:spacing w:val="-1"/>
                <w:sz w:val="20"/>
              </w:rPr>
              <w:t xml:space="preserve"> </w:t>
            </w:r>
            <w:r>
              <w:rPr>
                <w:color w:val="1F487C"/>
                <w:sz w:val="20"/>
              </w:rPr>
              <w:t xml:space="preserve">risk) </w:t>
            </w:r>
            <w:r w:rsidRPr="009C6920">
              <w:rPr>
                <w:color w:val="1F487C"/>
                <w:sz w:val="20"/>
              </w:rPr>
              <w:t>is “the risk that remains after decisions related to a specific dam safety issue are made and prudent actions have been taken to address the risk. It is the remote risk associated with a condition that was judged to not be a credible dam safety issue” (FEMA, 2020 Rehabilitation of High Hazard Potential Dams Grant Program Guidance</w:t>
            </w:r>
          </w:p>
          <w:p w14:paraId="381EEC3B" w14:textId="77777777" w:rsidR="00C445D7" w:rsidRDefault="00C445D7" w:rsidP="00C445D7">
            <w:pPr>
              <w:ind w:left="1470" w:right="345"/>
              <w:rPr>
                <w:color w:val="1F487C"/>
                <w:sz w:val="20"/>
              </w:rPr>
            </w:pPr>
          </w:p>
          <w:p w14:paraId="15595932" w14:textId="77777777" w:rsidR="00C445D7" w:rsidRDefault="00C445D7" w:rsidP="00C445D7">
            <w:pPr>
              <w:pStyle w:val="TableParagraph"/>
              <w:spacing w:before="1"/>
              <w:ind w:left="720"/>
              <w:rPr>
                <w:bCs/>
                <w:sz w:val="20"/>
              </w:rPr>
            </w:pPr>
            <w:r w:rsidRPr="00B02E9E">
              <w:rPr>
                <w:b/>
                <w:sz w:val="20"/>
              </w:rPr>
              <w:t>HHPD2:</w:t>
            </w:r>
            <w:r>
              <w:rPr>
                <w:bCs/>
                <w:sz w:val="20"/>
              </w:rPr>
              <w:t xml:space="preserve"> The plan does not adequately address All Dam Risk. To meet this requirement, add information to the HMP describing the risks and vulnerabilities to and from eligible HHPDs including:</w:t>
            </w:r>
          </w:p>
          <w:p w14:paraId="1FBF8AC3" w14:textId="77777777" w:rsidR="00C445D7" w:rsidRPr="003E578B" w:rsidRDefault="00C445D7" w:rsidP="00C445D7">
            <w:pPr>
              <w:pStyle w:val="TableParagraph"/>
              <w:spacing w:before="1"/>
              <w:ind w:left="720"/>
              <w:rPr>
                <w:bCs/>
                <w:sz w:val="20"/>
              </w:rPr>
            </w:pPr>
          </w:p>
          <w:p w14:paraId="123B2C24" w14:textId="77777777" w:rsidR="00C445D7" w:rsidRDefault="00C445D7" w:rsidP="00C445D7">
            <w:pPr>
              <w:pStyle w:val="TableParagraph"/>
              <w:numPr>
                <w:ilvl w:val="0"/>
                <w:numId w:val="51"/>
              </w:numPr>
              <w:spacing w:before="1"/>
              <w:ind w:left="1440"/>
              <w:rPr>
                <w:bCs/>
                <w:sz w:val="20"/>
              </w:rPr>
            </w:pPr>
            <w:r w:rsidRPr="003E578B">
              <w:rPr>
                <w:bCs/>
                <w:sz w:val="20"/>
              </w:rPr>
              <w:t xml:space="preserve">Potential multijurisdictional impacts from a dam incident. </w:t>
            </w:r>
          </w:p>
          <w:p w14:paraId="031917A1" w14:textId="77777777" w:rsidR="00C445D7" w:rsidRPr="003E578B" w:rsidRDefault="00C445D7" w:rsidP="00C445D7">
            <w:pPr>
              <w:pStyle w:val="TableParagraph"/>
              <w:numPr>
                <w:ilvl w:val="0"/>
                <w:numId w:val="51"/>
              </w:numPr>
              <w:spacing w:before="1"/>
              <w:ind w:left="1440"/>
              <w:rPr>
                <w:bCs/>
                <w:sz w:val="20"/>
              </w:rPr>
            </w:pPr>
            <w:r w:rsidRPr="003E578B">
              <w:rPr>
                <w:bCs/>
                <w:sz w:val="20"/>
              </w:rPr>
              <w:t xml:space="preserve">Location and size of populations at risk from eligible HHPDs as well as potential impacts to institutions and critical infrastructure/facilities/lifelines. </w:t>
            </w:r>
          </w:p>
          <w:p w14:paraId="74AC37F4" w14:textId="77777777" w:rsidR="00C445D7" w:rsidRDefault="00C445D7" w:rsidP="00C445D7">
            <w:pPr>
              <w:pStyle w:val="TableParagraph"/>
              <w:numPr>
                <w:ilvl w:val="0"/>
                <w:numId w:val="51"/>
              </w:numPr>
              <w:spacing w:before="1"/>
              <w:ind w:left="1440"/>
              <w:rPr>
                <w:bCs/>
                <w:sz w:val="20"/>
              </w:rPr>
            </w:pPr>
            <w:r w:rsidRPr="003E578B">
              <w:rPr>
                <w:bCs/>
                <w:sz w:val="20"/>
              </w:rPr>
              <w:t xml:space="preserve">Documentation of limitations and the approach to address deficiencies. </w:t>
            </w:r>
          </w:p>
          <w:p w14:paraId="0DEB7BE4" w14:textId="12304965" w:rsidR="00C445D7" w:rsidRDefault="00C445D7" w:rsidP="00C445D7">
            <w:pPr>
              <w:pStyle w:val="TableParagraph"/>
              <w:spacing w:before="1"/>
              <w:rPr>
                <w:bCs/>
                <w:sz w:val="20"/>
              </w:rPr>
            </w:pPr>
          </w:p>
          <w:p w14:paraId="617C7192" w14:textId="1775ECB1" w:rsidR="008674E6" w:rsidRDefault="00BE6B73" w:rsidP="00C445D7">
            <w:pPr>
              <w:pStyle w:val="TableParagraph"/>
              <w:spacing w:before="1"/>
              <w:rPr>
                <w:bCs/>
                <w:sz w:val="20"/>
              </w:rPr>
            </w:pPr>
            <w:r>
              <w:rPr>
                <w:bCs/>
                <w:sz w:val="20"/>
              </w:rPr>
              <w:t xml:space="preserve">Talk w/ Joshua on data availability. </w:t>
            </w:r>
          </w:p>
          <w:p w14:paraId="22060776" w14:textId="5C590671" w:rsidR="00AA666E" w:rsidRDefault="00AA666E" w:rsidP="00C445D7">
            <w:pPr>
              <w:pStyle w:val="TableParagraph"/>
              <w:spacing w:before="1"/>
              <w:rPr>
                <w:bCs/>
                <w:sz w:val="20"/>
              </w:rPr>
            </w:pPr>
          </w:p>
          <w:p w14:paraId="5E590F51" w14:textId="61EA4E84" w:rsidR="00AA666E" w:rsidRPr="00605C2A" w:rsidRDefault="00605C2A" w:rsidP="00C445D7">
            <w:pPr>
              <w:pStyle w:val="TableParagraph"/>
              <w:spacing w:before="1"/>
              <w:rPr>
                <w:bCs/>
                <w:color w:val="76923C" w:themeColor="accent3" w:themeShade="BF"/>
                <w:sz w:val="20"/>
              </w:rPr>
            </w:pPr>
            <w:r>
              <w:rPr>
                <w:bCs/>
                <w:color w:val="76923C" w:themeColor="accent3" w:themeShade="BF"/>
                <w:sz w:val="20"/>
              </w:rPr>
              <w:t xml:space="preserve">Conferred with Joshua. </w:t>
            </w:r>
            <w:r w:rsidRPr="00605C2A">
              <w:rPr>
                <w:bCs/>
                <w:color w:val="76923C" w:themeColor="accent3" w:themeShade="BF"/>
                <w:sz w:val="20"/>
              </w:rPr>
              <w:t xml:space="preserve">Limitation noted on data availability. </w:t>
            </w:r>
          </w:p>
          <w:p w14:paraId="68FB77D0" w14:textId="77777777" w:rsidR="008674E6" w:rsidRDefault="008674E6" w:rsidP="00C445D7">
            <w:pPr>
              <w:pStyle w:val="TableParagraph"/>
              <w:spacing w:before="1"/>
              <w:rPr>
                <w:bCs/>
                <w:sz w:val="20"/>
              </w:rPr>
            </w:pPr>
          </w:p>
          <w:p w14:paraId="1DFC81C4" w14:textId="77777777" w:rsidR="00C445D7" w:rsidRPr="00C53D36" w:rsidRDefault="00C445D7" w:rsidP="00C445D7">
            <w:pPr>
              <w:pStyle w:val="TableParagraph"/>
              <w:spacing w:before="1"/>
              <w:ind w:left="720"/>
              <w:rPr>
                <w:bCs/>
                <w:sz w:val="20"/>
              </w:rPr>
            </w:pPr>
            <w:r w:rsidRPr="007D5155">
              <w:rPr>
                <w:b/>
                <w:sz w:val="20"/>
              </w:rPr>
              <w:t>HHPD3:</w:t>
            </w:r>
            <w:r>
              <w:rPr>
                <w:bCs/>
                <w:sz w:val="20"/>
              </w:rPr>
              <w:t xml:space="preserve"> </w:t>
            </w:r>
            <w:r w:rsidRPr="008F58FE">
              <w:rPr>
                <w:bCs/>
                <w:sz w:val="20"/>
              </w:rPr>
              <w:t xml:space="preserve">Link proposed actions for reducing long-term vulnerabilities from HHPDs to </w:t>
            </w:r>
            <w:r>
              <w:rPr>
                <w:bCs/>
                <w:sz w:val="20"/>
              </w:rPr>
              <w:t>(at least 2) HMP goals</w:t>
            </w:r>
            <w:r w:rsidRPr="008F58FE">
              <w:rPr>
                <w:bCs/>
                <w:sz w:val="20"/>
              </w:rPr>
              <w:t xml:space="preserve">. To address this revision, one may add </w:t>
            </w:r>
            <w:r>
              <w:rPr>
                <w:bCs/>
                <w:sz w:val="20"/>
              </w:rPr>
              <w:t>information</w:t>
            </w:r>
            <w:r w:rsidRPr="008F58FE">
              <w:rPr>
                <w:bCs/>
                <w:sz w:val="20"/>
              </w:rPr>
              <w:t xml:space="preserve"> to Table </w:t>
            </w:r>
            <w:r>
              <w:rPr>
                <w:bCs/>
                <w:sz w:val="20"/>
              </w:rPr>
              <w:t xml:space="preserve">73, </w:t>
            </w:r>
            <w:r w:rsidRPr="00BB0C55">
              <w:rPr>
                <w:bCs/>
                <w:i/>
                <w:iCs/>
                <w:sz w:val="20"/>
              </w:rPr>
              <w:t>2022 Goals and Objectives</w:t>
            </w:r>
            <w:r>
              <w:rPr>
                <w:bCs/>
                <w:sz w:val="20"/>
              </w:rPr>
              <w:t>,</w:t>
            </w:r>
            <w:r w:rsidRPr="00C163A4">
              <w:rPr>
                <w:bCs/>
                <w:i/>
                <w:iCs/>
                <w:sz w:val="20"/>
              </w:rPr>
              <w:t xml:space="preserve"> </w:t>
            </w:r>
            <w:r>
              <w:rPr>
                <w:bCs/>
                <w:sz w:val="20"/>
              </w:rPr>
              <w:t>stating</w:t>
            </w:r>
            <w:r w:rsidRPr="008F58FE">
              <w:rPr>
                <w:bCs/>
                <w:sz w:val="20"/>
              </w:rPr>
              <w:t xml:space="preserve"> which goals align with at least the mitigation actions that reduce the long-term vulnerabilities from HHPDs</w:t>
            </w:r>
            <w:r>
              <w:rPr>
                <w:bCs/>
                <w:sz w:val="20"/>
              </w:rPr>
              <w:t xml:space="preserve"> (</w:t>
            </w:r>
            <w:proofErr w:type="gramStart"/>
            <w:r>
              <w:rPr>
                <w:bCs/>
                <w:sz w:val="20"/>
              </w:rPr>
              <w:t>i.e.</w:t>
            </w:r>
            <w:proofErr w:type="gramEnd"/>
            <w:r>
              <w:rPr>
                <w:bCs/>
                <w:sz w:val="20"/>
              </w:rPr>
              <w:t xml:space="preserve"> the 4 mitigation actions in Table 77 that address the Dam Failure hazard). Alternatively, add narrative explaining how the HMP’s (dam failure hazard) mitigation actions that reduce long term vulnerabilities from HHPDs</w:t>
            </w:r>
            <w:r w:rsidRPr="008F58FE">
              <w:rPr>
                <w:bCs/>
                <w:sz w:val="20"/>
              </w:rPr>
              <w:t xml:space="preserve"> </w:t>
            </w:r>
            <w:r>
              <w:rPr>
                <w:bCs/>
                <w:sz w:val="20"/>
              </w:rPr>
              <w:t>advance multiple mitigation goals or long-term strategies.</w:t>
            </w:r>
          </w:p>
          <w:p w14:paraId="7B0B0EEC" w14:textId="6F1FA5D2" w:rsidR="00C445D7" w:rsidRDefault="00C445D7" w:rsidP="001E597E">
            <w:pPr>
              <w:ind w:right="345"/>
              <w:rPr>
                <w:color w:val="1F487C"/>
                <w:sz w:val="20"/>
              </w:rPr>
            </w:pPr>
          </w:p>
          <w:p w14:paraId="69A5594C" w14:textId="112B7598" w:rsidR="001E597E" w:rsidRPr="001E597E" w:rsidRDefault="001E597E" w:rsidP="001E597E">
            <w:pPr>
              <w:ind w:right="345"/>
              <w:rPr>
                <w:color w:val="76923C" w:themeColor="accent3" w:themeShade="BF"/>
                <w:sz w:val="20"/>
              </w:rPr>
            </w:pPr>
            <w:r w:rsidRPr="001E597E">
              <w:rPr>
                <w:color w:val="76923C" w:themeColor="accent3" w:themeShade="BF"/>
                <w:sz w:val="20"/>
              </w:rPr>
              <w:t xml:space="preserve">Links made within Goals &amp; Objectives. </w:t>
            </w:r>
          </w:p>
          <w:p w14:paraId="724861F3" w14:textId="77777777" w:rsidR="00C445D7" w:rsidRPr="007C08D2" w:rsidRDefault="00C445D7" w:rsidP="00C445D7">
            <w:pPr>
              <w:pStyle w:val="TableParagraph"/>
              <w:spacing w:before="1"/>
              <w:rPr>
                <w:b/>
                <w:sz w:val="20"/>
                <w:u w:val="single"/>
              </w:rPr>
            </w:pPr>
            <w:r w:rsidRPr="007C08D2">
              <w:rPr>
                <w:b/>
                <w:sz w:val="20"/>
                <w:u w:val="single"/>
              </w:rPr>
              <w:t>RECOMMENDED REVISIONS (Not Required to Meet HHPD</w:t>
            </w:r>
            <w:r>
              <w:rPr>
                <w:b/>
                <w:sz w:val="20"/>
                <w:u w:val="single"/>
              </w:rPr>
              <w:t>/All Dam Risk</w:t>
            </w:r>
            <w:r w:rsidRPr="007C08D2">
              <w:rPr>
                <w:b/>
                <w:sz w:val="20"/>
                <w:u w:val="single"/>
              </w:rPr>
              <w:t xml:space="preserve"> Requirements)</w:t>
            </w:r>
          </w:p>
          <w:p w14:paraId="5DE2AEF9" w14:textId="77777777" w:rsidR="00C445D7" w:rsidRPr="007C08D2" w:rsidRDefault="00C445D7" w:rsidP="00C445D7">
            <w:pPr>
              <w:pStyle w:val="TableParagraph"/>
              <w:spacing w:before="1"/>
              <w:rPr>
                <w:b/>
                <w:sz w:val="20"/>
                <w:u w:val="single"/>
              </w:rPr>
            </w:pPr>
          </w:p>
          <w:p w14:paraId="5C5F5E7F" w14:textId="77777777" w:rsidR="00C445D7" w:rsidRPr="007C08D2" w:rsidRDefault="00C445D7" w:rsidP="00C445D7">
            <w:pPr>
              <w:pStyle w:val="TableParagraph"/>
              <w:ind w:left="720"/>
              <w:rPr>
                <w:b/>
                <w:bCs/>
                <w:sz w:val="20"/>
                <w:u w:val="single"/>
              </w:rPr>
            </w:pPr>
            <w:r w:rsidRPr="007C08D2">
              <w:rPr>
                <w:b/>
                <w:sz w:val="20"/>
              </w:rPr>
              <w:t>HHPD1:</w:t>
            </w:r>
            <w:r w:rsidRPr="007C08D2">
              <w:rPr>
                <w:sz w:val="20"/>
              </w:rPr>
              <w:t xml:space="preserve"> Consider incorporating additional dam-related data into the plan, such as the potential impacts to institutions and critical infrastructure/facilities/community lifelines, EAPs, HEC-RAS, DSS-WISEHCOM, DSS-WISE Lite, FLO-2D, or more detailed studies. The resource detailed below can be leveraged to help address this recommendation.</w:t>
            </w:r>
          </w:p>
          <w:p w14:paraId="51B91862" w14:textId="77777777" w:rsidR="00C445D7" w:rsidRPr="007C08D2" w:rsidRDefault="00C445D7" w:rsidP="00C445D7">
            <w:pPr>
              <w:pStyle w:val="TableParagraph"/>
              <w:spacing w:before="1"/>
              <w:ind w:left="720"/>
              <w:rPr>
                <w:b/>
                <w:sz w:val="20"/>
                <w:u w:val="single"/>
              </w:rPr>
            </w:pPr>
          </w:p>
          <w:p w14:paraId="44E9572B" w14:textId="77777777" w:rsidR="00C445D7" w:rsidRPr="007C08D2" w:rsidRDefault="00C445D7" w:rsidP="00C445D7">
            <w:pPr>
              <w:pStyle w:val="TableParagraph"/>
              <w:spacing w:before="1"/>
              <w:ind w:left="1440"/>
              <w:rPr>
                <w:bCs/>
                <w:i/>
                <w:iCs/>
                <w:sz w:val="20"/>
              </w:rPr>
            </w:pPr>
            <w:r w:rsidRPr="007C08D2">
              <w:rPr>
                <w:bCs/>
                <w:i/>
                <w:iCs/>
                <w:sz w:val="20"/>
              </w:rPr>
              <w:t xml:space="preserve">The US Army Corps of Engineers National Inventory of Dams (NID) has updated its database (of 90,000 dams nationwide) and associated website to include dam-specific risk information and inundation maps </w:t>
            </w:r>
            <w:r w:rsidRPr="007C08D2">
              <w:rPr>
                <w:bCs/>
                <w:i/>
                <w:iCs/>
                <w:sz w:val="20"/>
                <w:u w:val="single"/>
              </w:rPr>
              <w:t>for USACE dams.</w:t>
            </w:r>
            <w:r w:rsidRPr="007C08D2">
              <w:rPr>
                <w:bCs/>
                <w:i/>
                <w:iCs/>
                <w:sz w:val="20"/>
              </w:rPr>
              <w:t xml:space="preserve"> The dam-related data is publicly available and went live in November 2021. Consider reviewing the USACE dam analyses that have been added to the NID, to inform the refinement of your Hazard Mitigation Plan’s dam risk analyses. The new NID includes an advanced map viewer that allows local dam data layers (in </w:t>
            </w:r>
            <w:proofErr w:type="spellStart"/>
            <w:r w:rsidRPr="007C08D2">
              <w:rPr>
                <w:bCs/>
                <w:i/>
                <w:iCs/>
                <w:sz w:val="20"/>
              </w:rPr>
              <w:t>GeoJSON</w:t>
            </w:r>
            <w:proofErr w:type="spellEnd"/>
            <w:r w:rsidRPr="007C08D2">
              <w:rPr>
                <w:bCs/>
                <w:i/>
                <w:iCs/>
                <w:sz w:val="20"/>
              </w:rPr>
              <w:t xml:space="preserve"> or Zip Shapefile formats) to be imported and overlayed against USACE data (and additional layers included in the new NID map viewer tool such as FEMA’s National Flood Hazard Layer). For more information, please refer to the recorded 10/26/2021 “National Inventory of Dams Update and Public Release of USACE Inundation Maps” Silver Jackets webinar which is available here: </w:t>
            </w:r>
            <w:r w:rsidRPr="007C08D2">
              <w:rPr>
                <w:rStyle w:val="Hyperlink"/>
                <w:bCs/>
                <w:i/>
                <w:iCs/>
                <w:sz w:val="20"/>
              </w:rPr>
              <w:t>https://usace.contentdm.oclc.org/digital/collection/p16021coll2/id/7418</w:t>
            </w:r>
            <w:r w:rsidRPr="007C08D2">
              <w:rPr>
                <w:bCs/>
                <w:i/>
                <w:iCs/>
                <w:sz w:val="20"/>
              </w:rPr>
              <w:t>.</w:t>
            </w:r>
          </w:p>
          <w:p w14:paraId="46C1F838" w14:textId="77777777" w:rsidR="00C445D7" w:rsidRPr="007C08D2" w:rsidRDefault="00C445D7" w:rsidP="00C445D7">
            <w:pPr>
              <w:pStyle w:val="TableParagraph"/>
              <w:spacing w:before="1"/>
              <w:rPr>
                <w:b/>
                <w:sz w:val="20"/>
                <w:u w:val="single"/>
              </w:rPr>
            </w:pPr>
          </w:p>
          <w:p w14:paraId="1A5C4FE4" w14:textId="77777777" w:rsidR="00C445D7" w:rsidRPr="006A22D1" w:rsidRDefault="00C445D7" w:rsidP="00C445D7">
            <w:pPr>
              <w:pStyle w:val="TableParagraph"/>
              <w:spacing w:before="1"/>
              <w:ind w:left="720"/>
              <w:rPr>
                <w:b/>
                <w:color w:val="000000" w:themeColor="text1"/>
                <w:sz w:val="20"/>
              </w:rPr>
            </w:pPr>
            <w:r w:rsidRPr="006A22D1">
              <w:rPr>
                <w:b/>
                <w:color w:val="000000" w:themeColor="text1"/>
                <w:sz w:val="20"/>
              </w:rPr>
              <w:t>HHPD</w:t>
            </w:r>
            <w:r>
              <w:rPr>
                <w:b/>
                <w:color w:val="000000" w:themeColor="text1"/>
                <w:sz w:val="20"/>
              </w:rPr>
              <w:t>4</w:t>
            </w:r>
            <w:r w:rsidRPr="006A22D1">
              <w:rPr>
                <w:b/>
                <w:color w:val="000000" w:themeColor="text1"/>
                <w:sz w:val="20"/>
              </w:rPr>
              <w:t>:</w:t>
            </w:r>
            <w:r w:rsidRPr="006A22D1">
              <w:rPr>
                <w:bCs/>
                <w:color w:val="000000" w:themeColor="text1"/>
                <w:sz w:val="20"/>
              </w:rPr>
              <w:t xml:space="preserve"> To help inform the development and refinement of HHPD mitigation actions, eligible activities from the FEMA FY21 HHPD grant funding opportunity are included below. Consider incorporating mitigation actions with language from the eligible activities below for specific HHPDs </w:t>
            </w:r>
            <w:r w:rsidRPr="006A22D1">
              <w:rPr>
                <w:bCs/>
                <w:color w:val="000000" w:themeColor="text1"/>
                <w:sz w:val="20"/>
              </w:rPr>
              <w:lastRenderedPageBreak/>
              <w:t xml:space="preserve">within </w:t>
            </w:r>
            <w:r>
              <w:rPr>
                <w:bCs/>
                <w:color w:val="000000" w:themeColor="text1"/>
                <w:sz w:val="20"/>
              </w:rPr>
              <w:t>Tioga County, and include at least one structural or infrastructure project that addresses a specific HHPD</w:t>
            </w:r>
            <w:r w:rsidRPr="006A22D1">
              <w:rPr>
                <w:bCs/>
                <w:color w:val="000000" w:themeColor="text1"/>
                <w:sz w:val="20"/>
              </w:rPr>
              <w:t xml:space="preserve">. </w:t>
            </w:r>
          </w:p>
          <w:p w14:paraId="6271A59C" w14:textId="77777777" w:rsidR="00C445D7" w:rsidRPr="007C08D2" w:rsidRDefault="00C445D7" w:rsidP="00C445D7">
            <w:pPr>
              <w:pStyle w:val="TableParagraph"/>
              <w:spacing w:before="1"/>
              <w:ind w:left="720"/>
              <w:rPr>
                <w:b/>
                <w:color w:val="000000" w:themeColor="text1"/>
                <w:sz w:val="20"/>
              </w:rPr>
            </w:pPr>
          </w:p>
          <w:p w14:paraId="3CEB2BF6" w14:textId="77777777" w:rsidR="00C445D7" w:rsidRPr="007C08D2" w:rsidRDefault="00C445D7" w:rsidP="00C445D7">
            <w:pPr>
              <w:pStyle w:val="TableParagraph"/>
              <w:spacing w:before="1"/>
              <w:ind w:left="956"/>
              <w:rPr>
                <w:bCs/>
                <w:color w:val="000000" w:themeColor="text1"/>
                <w:sz w:val="20"/>
                <w:u w:val="single"/>
              </w:rPr>
            </w:pPr>
            <w:r w:rsidRPr="007C08D2">
              <w:rPr>
                <w:bCs/>
                <w:color w:val="000000" w:themeColor="text1"/>
                <w:sz w:val="20"/>
                <w:u w:val="single"/>
              </w:rPr>
              <w:t xml:space="preserve">Eligible FY21 Rehabilitation of HHPD Grant Program Activities </w:t>
            </w:r>
          </w:p>
          <w:p w14:paraId="0D79ED69" w14:textId="7F0D53CD" w:rsidR="000A3326" w:rsidRPr="007C08D2" w:rsidRDefault="00C445D7" w:rsidP="000A3326">
            <w:pPr>
              <w:pStyle w:val="TableParagraph"/>
              <w:numPr>
                <w:ilvl w:val="0"/>
                <w:numId w:val="52"/>
              </w:numPr>
              <w:spacing w:before="1"/>
              <w:ind w:left="1676"/>
              <w:rPr>
                <w:bCs/>
                <w:color w:val="000000" w:themeColor="text1"/>
                <w:sz w:val="20"/>
              </w:rPr>
            </w:pPr>
            <w:r w:rsidRPr="007C08D2">
              <w:rPr>
                <w:bCs/>
                <w:color w:val="000000" w:themeColor="text1"/>
                <w:sz w:val="20"/>
              </w:rPr>
              <w:t>Repair, removal, or any other structural or nonstructural measures to rehabilitate an</w:t>
            </w:r>
            <w:r w:rsidR="000A3326" w:rsidRPr="007C08D2">
              <w:rPr>
                <w:bCs/>
                <w:color w:val="000000" w:themeColor="text1"/>
                <w:sz w:val="20"/>
              </w:rPr>
              <w:t xml:space="preserve"> eligible high hazard potential dam.</w:t>
            </w:r>
          </w:p>
          <w:p w14:paraId="19958840" w14:textId="77777777" w:rsidR="000A3326" w:rsidRPr="007C08D2" w:rsidRDefault="000A3326" w:rsidP="000A3326">
            <w:pPr>
              <w:pStyle w:val="TableParagraph"/>
              <w:numPr>
                <w:ilvl w:val="0"/>
                <w:numId w:val="52"/>
              </w:numPr>
              <w:spacing w:before="1"/>
              <w:ind w:left="1676"/>
              <w:rPr>
                <w:color w:val="000000" w:themeColor="text1"/>
                <w:sz w:val="20"/>
              </w:rPr>
            </w:pPr>
            <w:r w:rsidRPr="007C08D2">
              <w:rPr>
                <w:color w:val="000000" w:themeColor="text1"/>
                <w:sz w:val="20"/>
              </w:rPr>
              <w:t>Planning Activities such as:</w:t>
            </w:r>
          </w:p>
          <w:p w14:paraId="1898AE15" w14:textId="77777777" w:rsidR="000A3326" w:rsidRPr="007C08D2" w:rsidRDefault="000A3326" w:rsidP="000A3326">
            <w:pPr>
              <w:pStyle w:val="TableParagraph"/>
              <w:numPr>
                <w:ilvl w:val="1"/>
                <w:numId w:val="52"/>
              </w:numPr>
              <w:spacing w:before="1"/>
              <w:ind w:left="2396"/>
              <w:rPr>
                <w:color w:val="000000" w:themeColor="text1"/>
                <w:sz w:val="20"/>
              </w:rPr>
            </w:pPr>
            <w:r w:rsidRPr="007C08D2">
              <w:rPr>
                <w:color w:val="000000" w:themeColor="text1"/>
                <w:sz w:val="20"/>
              </w:rPr>
              <w:t>Alternatives analysis to identify a preferred plan for dam rehabilitation and the estimated cost for design and construction</w:t>
            </w:r>
          </w:p>
          <w:p w14:paraId="345B2343" w14:textId="77777777" w:rsidR="000A3326" w:rsidRPr="007C08D2" w:rsidRDefault="000A3326" w:rsidP="000A3326">
            <w:pPr>
              <w:pStyle w:val="TableParagraph"/>
              <w:numPr>
                <w:ilvl w:val="1"/>
                <w:numId w:val="52"/>
              </w:numPr>
              <w:spacing w:before="1"/>
              <w:ind w:left="2396"/>
              <w:rPr>
                <w:color w:val="000000" w:themeColor="text1"/>
                <w:sz w:val="20"/>
              </w:rPr>
            </w:pPr>
            <w:r w:rsidRPr="007C08D2">
              <w:rPr>
                <w:color w:val="000000" w:themeColor="text1"/>
                <w:sz w:val="20"/>
              </w:rPr>
              <w:t>Investigations and risk assessments that further define the dam risk using a risk prioritization methodology defined in section H.14 of the FY21 HHPD NOFO.</w:t>
            </w:r>
          </w:p>
          <w:p w14:paraId="27648DB2" w14:textId="77777777" w:rsidR="000A3326" w:rsidRPr="007C08D2" w:rsidRDefault="000A3326" w:rsidP="000A3326">
            <w:pPr>
              <w:pStyle w:val="TableParagraph"/>
              <w:numPr>
                <w:ilvl w:val="0"/>
                <w:numId w:val="52"/>
              </w:numPr>
              <w:spacing w:before="1"/>
              <w:ind w:left="1676"/>
              <w:rPr>
                <w:bCs/>
                <w:color w:val="000000" w:themeColor="text1"/>
                <w:sz w:val="20"/>
              </w:rPr>
            </w:pPr>
            <w:r w:rsidRPr="007C08D2">
              <w:rPr>
                <w:bCs/>
                <w:color w:val="000000" w:themeColor="text1"/>
                <w:sz w:val="20"/>
              </w:rPr>
              <w:t xml:space="preserve">Design Activities such as: </w:t>
            </w:r>
          </w:p>
          <w:p w14:paraId="579C9CA9" w14:textId="77777777" w:rsidR="000A3326" w:rsidRPr="007C08D2" w:rsidRDefault="000A3326" w:rsidP="000A3326">
            <w:pPr>
              <w:pStyle w:val="TableParagraph"/>
              <w:numPr>
                <w:ilvl w:val="1"/>
                <w:numId w:val="52"/>
              </w:numPr>
              <w:spacing w:before="1"/>
              <w:ind w:left="2396"/>
              <w:rPr>
                <w:bCs/>
                <w:color w:val="000000" w:themeColor="text1"/>
                <w:sz w:val="20"/>
              </w:rPr>
            </w:pPr>
            <w:r w:rsidRPr="007C08D2">
              <w:rPr>
                <w:bCs/>
                <w:color w:val="000000" w:themeColor="text1"/>
                <w:sz w:val="20"/>
              </w:rPr>
              <w:t xml:space="preserve">Work to develop conceptual, preliminary, or final design plans and specifications for dam rehabilitation projects that have been planned </w:t>
            </w:r>
            <w:proofErr w:type="gramStart"/>
            <w:r w:rsidRPr="007C08D2">
              <w:rPr>
                <w:bCs/>
                <w:color w:val="000000" w:themeColor="text1"/>
                <w:sz w:val="20"/>
              </w:rPr>
              <w:t>using</w:t>
            </w:r>
            <w:proofErr w:type="gramEnd"/>
            <w:r w:rsidRPr="007C08D2">
              <w:rPr>
                <w:bCs/>
                <w:color w:val="000000" w:themeColor="text1"/>
                <w:sz w:val="20"/>
              </w:rPr>
              <w:t xml:space="preserve"> an alternative evaluation process that complies with National Environmental Policy Act (NEPA) requirements.</w:t>
            </w:r>
          </w:p>
          <w:p w14:paraId="2E32E5AC" w14:textId="77777777" w:rsidR="000A3326" w:rsidRPr="007C08D2" w:rsidRDefault="000A3326" w:rsidP="000A3326">
            <w:pPr>
              <w:pStyle w:val="TableParagraph"/>
              <w:spacing w:before="1"/>
              <w:ind w:left="1316"/>
              <w:rPr>
                <w:bCs/>
                <w:color w:val="000000" w:themeColor="text1"/>
                <w:sz w:val="20"/>
              </w:rPr>
            </w:pPr>
          </w:p>
          <w:p w14:paraId="71A1CEFF" w14:textId="77777777" w:rsidR="000A3326" w:rsidRPr="007C0368" w:rsidRDefault="000A3326" w:rsidP="000A3326">
            <w:pPr>
              <w:pStyle w:val="TableParagraph"/>
              <w:spacing w:before="1"/>
              <w:ind w:left="1316"/>
              <w:rPr>
                <w:bCs/>
                <w:color w:val="000000" w:themeColor="text1"/>
                <w:sz w:val="20"/>
              </w:rPr>
            </w:pPr>
            <w:r w:rsidRPr="007C08D2">
              <w:rPr>
                <w:bCs/>
                <w:color w:val="000000" w:themeColor="text1"/>
                <w:sz w:val="20"/>
              </w:rPr>
              <w:t>Source: Fiscal Year (FY) 2021 Rehabilitation of High Hazard Potential Dams (HHPD) Notice of Funding Opportunity (NOFO)</w:t>
            </w:r>
          </w:p>
          <w:p w14:paraId="678F12D5" w14:textId="77777777" w:rsidR="000A3326" w:rsidRDefault="000A3326" w:rsidP="000A3326">
            <w:pPr>
              <w:ind w:right="345"/>
              <w:rPr>
                <w:color w:val="1F487C"/>
                <w:sz w:val="20"/>
              </w:rPr>
            </w:pPr>
          </w:p>
          <w:p w14:paraId="4E8F9AAC" w14:textId="76D25B81" w:rsidR="00775C7C" w:rsidRPr="0054503E" w:rsidRDefault="00775C7C" w:rsidP="00C445D7">
            <w:pPr>
              <w:widowControl w:val="0"/>
              <w:autoSpaceDE w:val="0"/>
              <w:autoSpaceDN w:val="0"/>
              <w:ind w:right="421"/>
              <w:rPr>
                <w:sz w:val="20"/>
                <w:szCs w:val="20"/>
              </w:rPr>
            </w:pPr>
          </w:p>
        </w:tc>
      </w:tr>
      <w:tr w:rsidR="0036698F" w:rsidRPr="009D47E3" w14:paraId="0778B283" w14:textId="77777777" w:rsidTr="0036698F">
        <w:trPr>
          <w:cantSplit/>
          <w:trHeight w:val="548"/>
        </w:trPr>
        <w:tc>
          <w:tcPr>
            <w:tcW w:w="5000" w:type="pct"/>
            <w:gridSpan w:val="5"/>
            <w:tcBorders>
              <w:top w:val="single" w:sz="4" w:space="0" w:color="auto"/>
              <w:left w:val="single" w:sz="12" w:space="0" w:color="auto"/>
              <w:bottom w:val="single" w:sz="4" w:space="0" w:color="auto"/>
              <w:right w:val="single" w:sz="4" w:space="0" w:color="auto"/>
            </w:tcBorders>
            <w:shd w:val="clear" w:color="auto" w:fill="D9D9D9"/>
            <w:vAlign w:val="center"/>
          </w:tcPr>
          <w:p w14:paraId="4EA0BCD2" w14:textId="77777777" w:rsidR="0036698F" w:rsidRPr="00DF48D6" w:rsidRDefault="0036698F" w:rsidP="0036698F">
            <w:pPr>
              <w:rPr>
                <w:b/>
                <w:bCs/>
                <w:iCs/>
                <w:sz w:val="19"/>
                <w:u w:val="single"/>
              </w:rPr>
            </w:pPr>
            <w:r w:rsidRPr="003D3EED">
              <w:rPr>
                <w:b/>
              </w:rPr>
              <w:lastRenderedPageBreak/>
              <w:t>ELEMENT F. ADDITIO</w:t>
            </w:r>
            <w:r>
              <w:rPr>
                <w:b/>
              </w:rPr>
              <w:t>NAL STATE REQUIREMENTS (OPTIONAL FOR STATE REVIEWERS ONLY; NOT TO BE COMPLETED BY FEMA</w:t>
            </w:r>
            <w:r w:rsidRPr="003D3EED">
              <w:rPr>
                <w:b/>
              </w:rPr>
              <w:t>)</w:t>
            </w:r>
          </w:p>
        </w:tc>
      </w:tr>
      <w:tr w:rsidR="0036698F" w:rsidRPr="00614154" w14:paraId="243BAC1C" w14:textId="77777777" w:rsidTr="0036698F">
        <w:trPr>
          <w:cantSplit/>
          <w:trHeight w:val="461"/>
        </w:trPr>
        <w:tc>
          <w:tcPr>
            <w:tcW w:w="3205" w:type="pct"/>
            <w:tcBorders>
              <w:left w:val="single" w:sz="12" w:space="0" w:color="auto"/>
            </w:tcBorders>
          </w:tcPr>
          <w:p w14:paraId="3C65067C" w14:textId="77777777" w:rsidR="0036698F" w:rsidRPr="00614154" w:rsidRDefault="0036698F" w:rsidP="0036698F">
            <w:pPr>
              <w:pStyle w:val="URSHeading4"/>
              <w:snapToGrid w:val="0"/>
              <w:spacing w:before="0" w:after="200"/>
              <w:rPr>
                <w:rFonts w:ascii="Calibri" w:eastAsia="Calibri" w:hAnsi="Calibri"/>
                <w:b w:val="0"/>
                <w:i w:val="0"/>
                <w:sz w:val="20"/>
                <w:lang w:eastAsia="en-US"/>
              </w:rPr>
            </w:pPr>
            <w:r w:rsidRPr="00614154">
              <w:rPr>
                <w:rFonts w:ascii="Calibri" w:eastAsia="Calibri" w:hAnsi="Calibri"/>
                <w:b w:val="0"/>
                <w:i w:val="0"/>
                <w:sz w:val="20"/>
                <w:lang w:eastAsia="en-US"/>
              </w:rPr>
              <w:t xml:space="preserve">F1. </w:t>
            </w:r>
          </w:p>
        </w:tc>
        <w:tc>
          <w:tcPr>
            <w:tcW w:w="1047" w:type="pct"/>
            <w:gridSpan w:val="2"/>
          </w:tcPr>
          <w:p w14:paraId="0AB6940C" w14:textId="77777777" w:rsidR="0036698F" w:rsidRPr="00614154" w:rsidRDefault="0036698F" w:rsidP="0036698F">
            <w:pPr>
              <w:rPr>
                <w:sz w:val="20"/>
                <w:szCs w:val="20"/>
              </w:rPr>
            </w:pPr>
          </w:p>
        </w:tc>
        <w:tc>
          <w:tcPr>
            <w:tcW w:w="381" w:type="pct"/>
          </w:tcPr>
          <w:p w14:paraId="195A5166" w14:textId="77777777" w:rsidR="0036698F" w:rsidRPr="00614154" w:rsidRDefault="0036698F" w:rsidP="0036698F">
            <w:pPr>
              <w:jc w:val="center"/>
              <w:rPr>
                <w:sz w:val="20"/>
                <w:szCs w:val="20"/>
              </w:rPr>
            </w:pPr>
          </w:p>
        </w:tc>
        <w:tc>
          <w:tcPr>
            <w:tcW w:w="367" w:type="pct"/>
          </w:tcPr>
          <w:p w14:paraId="38F18302" w14:textId="77777777" w:rsidR="0036698F" w:rsidRPr="00614154" w:rsidRDefault="0036698F" w:rsidP="0036698F">
            <w:pPr>
              <w:jc w:val="center"/>
              <w:rPr>
                <w:sz w:val="20"/>
                <w:szCs w:val="20"/>
              </w:rPr>
            </w:pPr>
          </w:p>
        </w:tc>
      </w:tr>
      <w:tr w:rsidR="0036698F" w:rsidRPr="00614154" w14:paraId="0C5C0B0C" w14:textId="77777777" w:rsidTr="0036698F">
        <w:trPr>
          <w:cantSplit/>
          <w:trHeight w:val="461"/>
        </w:trPr>
        <w:tc>
          <w:tcPr>
            <w:tcW w:w="3205" w:type="pct"/>
            <w:tcBorders>
              <w:left w:val="single" w:sz="12" w:space="0" w:color="auto"/>
            </w:tcBorders>
          </w:tcPr>
          <w:p w14:paraId="2046737C" w14:textId="77777777" w:rsidR="0036698F" w:rsidRPr="00614154" w:rsidRDefault="0036698F" w:rsidP="0036698F">
            <w:pPr>
              <w:pStyle w:val="URSHeading4"/>
              <w:snapToGrid w:val="0"/>
              <w:spacing w:before="0" w:after="200"/>
              <w:rPr>
                <w:rFonts w:ascii="Calibri" w:hAnsi="Calibri"/>
                <w:sz w:val="20"/>
              </w:rPr>
            </w:pPr>
            <w:r w:rsidRPr="00614154">
              <w:rPr>
                <w:rFonts w:ascii="Calibri" w:eastAsia="Calibri" w:hAnsi="Calibri"/>
                <w:b w:val="0"/>
                <w:i w:val="0"/>
                <w:sz w:val="20"/>
                <w:lang w:eastAsia="en-US"/>
              </w:rPr>
              <w:t xml:space="preserve">F2. </w:t>
            </w:r>
          </w:p>
        </w:tc>
        <w:tc>
          <w:tcPr>
            <w:tcW w:w="1047" w:type="pct"/>
            <w:gridSpan w:val="2"/>
          </w:tcPr>
          <w:p w14:paraId="49C91032" w14:textId="77777777" w:rsidR="0036698F" w:rsidRPr="00614154" w:rsidRDefault="0036698F" w:rsidP="0036698F">
            <w:pPr>
              <w:rPr>
                <w:sz w:val="20"/>
                <w:szCs w:val="20"/>
              </w:rPr>
            </w:pPr>
          </w:p>
        </w:tc>
        <w:tc>
          <w:tcPr>
            <w:tcW w:w="381" w:type="pct"/>
          </w:tcPr>
          <w:p w14:paraId="417F3830" w14:textId="77777777" w:rsidR="0036698F" w:rsidRPr="00614154" w:rsidRDefault="0036698F" w:rsidP="0036698F">
            <w:pPr>
              <w:jc w:val="center"/>
              <w:rPr>
                <w:sz w:val="20"/>
                <w:szCs w:val="20"/>
              </w:rPr>
            </w:pPr>
          </w:p>
        </w:tc>
        <w:tc>
          <w:tcPr>
            <w:tcW w:w="367" w:type="pct"/>
          </w:tcPr>
          <w:p w14:paraId="489B641A" w14:textId="77777777" w:rsidR="0036698F" w:rsidRPr="00614154" w:rsidRDefault="0036698F" w:rsidP="0036698F">
            <w:pPr>
              <w:jc w:val="center"/>
              <w:rPr>
                <w:sz w:val="20"/>
                <w:szCs w:val="20"/>
              </w:rPr>
            </w:pPr>
          </w:p>
        </w:tc>
      </w:tr>
      <w:tr w:rsidR="0036698F" w:rsidRPr="00614154" w14:paraId="696B2DB8" w14:textId="77777777" w:rsidTr="0036698F">
        <w:trPr>
          <w:cantSplit/>
          <w:trHeight w:val="936"/>
        </w:trPr>
        <w:tc>
          <w:tcPr>
            <w:tcW w:w="5000" w:type="pct"/>
            <w:gridSpan w:val="5"/>
            <w:tcBorders>
              <w:left w:val="single" w:sz="12" w:space="0" w:color="auto"/>
            </w:tcBorders>
          </w:tcPr>
          <w:p w14:paraId="4220776B" w14:textId="77777777" w:rsidR="0036698F" w:rsidRPr="00614154" w:rsidRDefault="0036698F" w:rsidP="0036698F">
            <w:pPr>
              <w:rPr>
                <w:b/>
                <w:bCs/>
                <w:iCs/>
                <w:sz w:val="20"/>
                <w:szCs w:val="20"/>
                <w:u w:val="single"/>
              </w:rPr>
            </w:pPr>
            <w:r w:rsidRPr="00614154">
              <w:rPr>
                <w:b/>
                <w:bCs/>
                <w:iCs/>
                <w:sz w:val="20"/>
                <w:szCs w:val="20"/>
                <w:u w:val="single"/>
              </w:rPr>
              <w:t>ELEMENT F: REQUIRED REVISIONS</w:t>
            </w:r>
          </w:p>
          <w:p w14:paraId="72921637" w14:textId="77777777" w:rsidR="0036698F" w:rsidRPr="00614154" w:rsidRDefault="0036698F" w:rsidP="0036698F">
            <w:pPr>
              <w:jc w:val="center"/>
              <w:rPr>
                <w:sz w:val="20"/>
                <w:szCs w:val="20"/>
              </w:rPr>
            </w:pPr>
          </w:p>
        </w:tc>
      </w:tr>
    </w:tbl>
    <w:p w14:paraId="4FC5E1DB" w14:textId="77777777" w:rsidR="0036698F" w:rsidRDefault="0036698F" w:rsidP="0036698F">
      <w:pPr>
        <w:rPr>
          <w:b/>
        </w:rPr>
        <w:sectPr w:rsidR="0036698F" w:rsidSect="002274AE">
          <w:footerReference w:type="even" r:id="rId12"/>
          <w:footerReference w:type="default" r:id="rId13"/>
          <w:pgSz w:w="12240" w:h="15840"/>
          <w:pgMar w:top="1440" w:right="1440" w:bottom="1440" w:left="1800" w:header="720" w:footer="720" w:gutter="0"/>
          <w:pgNumType w:start="1"/>
          <w:cols w:space="720"/>
          <w:docGrid w:linePitch="360"/>
        </w:sectPr>
      </w:pPr>
    </w:p>
    <w:p w14:paraId="75766B9E" w14:textId="77777777" w:rsidR="00614154" w:rsidRPr="004401E1" w:rsidRDefault="00614154" w:rsidP="004401E1">
      <w:pPr>
        <w:rPr>
          <w:b/>
          <w:color w:val="1F497D" w:themeColor="text2"/>
        </w:rPr>
      </w:pPr>
      <w:r w:rsidRPr="004401E1">
        <w:rPr>
          <w:b/>
          <w:color w:val="1F497D" w:themeColor="text2"/>
        </w:rPr>
        <w:lastRenderedPageBreak/>
        <w:t xml:space="preserve">SECTION </w:t>
      </w:r>
      <w:r w:rsidR="0036698F" w:rsidRPr="004401E1">
        <w:rPr>
          <w:b/>
          <w:color w:val="1F497D" w:themeColor="text2"/>
        </w:rPr>
        <w:t>2</w:t>
      </w:r>
      <w:r w:rsidRPr="004401E1">
        <w:rPr>
          <w:b/>
          <w:color w:val="1F497D" w:themeColor="text2"/>
        </w:rPr>
        <w:t>:</w:t>
      </w:r>
    </w:p>
    <w:p w14:paraId="5B0B7D2A" w14:textId="77777777" w:rsidR="0036698F" w:rsidRPr="004401E1" w:rsidRDefault="0036698F" w:rsidP="004401E1">
      <w:pPr>
        <w:rPr>
          <w:b/>
          <w:color w:val="1F497D" w:themeColor="text2"/>
        </w:rPr>
      </w:pPr>
      <w:r w:rsidRPr="004401E1">
        <w:rPr>
          <w:b/>
          <w:color w:val="1F497D" w:themeColor="text2"/>
        </w:rPr>
        <w:t xml:space="preserve">PLAN ASSESSMENT </w:t>
      </w:r>
    </w:p>
    <w:p w14:paraId="62CD9C55" w14:textId="77777777" w:rsidR="00614154" w:rsidRDefault="00614154" w:rsidP="00614154"/>
    <w:p w14:paraId="04F34E30"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B4733E">
        <w:rPr>
          <w:b/>
        </w:rPr>
        <w:t>INSTRUCTIONS</w:t>
      </w:r>
      <w:r w:rsidRPr="00B4733E">
        <w:t>:  The purpose of the Plan Assessment is to offer the local community more comprehensive feedback to the community on the quality and utility of the plan in a narrative format.  The audience for the Plan Assessment is not only the plan developer/local community planner, but also elected officials, local departments and agencies, and others involved in implementing the Local Mitigation Plan.   The Plan Assess</w:t>
      </w:r>
      <w:r w:rsidR="00485ED1">
        <w:t>ment must be completed by FEMA</w:t>
      </w:r>
      <w:r w:rsidRPr="00B4733E">
        <w:t xml:space="preserve">.   The Assessment is an opportunity for FEMA to provide feedback and information to the community </w:t>
      </w:r>
      <w:proofErr w:type="gramStart"/>
      <w:r w:rsidRPr="00B4733E">
        <w:t>on:</w:t>
      </w:r>
      <w:proofErr w:type="gramEnd"/>
      <w:r w:rsidRPr="00B4733E">
        <w:t xml:space="preserve"> 1) suggested improvements to the Plan; 2) specific sections in the Plan where the community has gone above and beyond minimum requirements; 3) recommendations for plan implementation; and 4) ongoing partnership(s) and information on other FEMA programs, specifically </w:t>
      </w:r>
      <w:proofErr w:type="spellStart"/>
      <w:r w:rsidRPr="00B4733E">
        <w:t>RiskMAP</w:t>
      </w:r>
      <w:proofErr w:type="spellEnd"/>
      <w:r w:rsidRPr="00B4733E">
        <w:t xml:space="preserve"> and Hazard Mitigation Assistance programs.  The Plan Assessment is divided into two sections:</w:t>
      </w:r>
    </w:p>
    <w:p w14:paraId="050B2ABC"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p>
    <w:p w14:paraId="1873109E" w14:textId="77777777" w:rsidR="00614154" w:rsidRPr="00B4733E" w:rsidRDefault="00614154" w:rsidP="00A20A23">
      <w:pPr>
        <w:pStyle w:val="ListParagraph"/>
        <w:numPr>
          <w:ilvl w:val="0"/>
          <w:numId w:val="39"/>
        </w:num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tabs>
          <w:tab w:val="left" w:pos="720"/>
        </w:tabs>
        <w:ind w:left="720" w:hanging="720"/>
      </w:pPr>
      <w:r w:rsidRPr="00B4733E">
        <w:t>Plan Strengths and Opportunities for Improvement</w:t>
      </w:r>
    </w:p>
    <w:p w14:paraId="11513838" w14:textId="77777777" w:rsidR="00614154" w:rsidRPr="00B4733E" w:rsidRDefault="00614154" w:rsidP="00A20A23">
      <w:pPr>
        <w:pStyle w:val="ListParagraph"/>
        <w:numPr>
          <w:ilvl w:val="0"/>
          <w:numId w:val="39"/>
        </w:num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tabs>
          <w:tab w:val="left" w:pos="720"/>
        </w:tabs>
        <w:ind w:left="720" w:hanging="720"/>
      </w:pPr>
      <w:r w:rsidRPr="00B4733E">
        <w:t>Resources for Implementing Your Approved Plan</w:t>
      </w:r>
    </w:p>
    <w:p w14:paraId="73E6865F"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p>
    <w:p w14:paraId="6DBDD608" w14:textId="392F3C39"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A20A23">
        <w:rPr>
          <w:b/>
          <w:i/>
        </w:rPr>
        <w:t>Plan Strengths and Opportunities for Improvement</w:t>
      </w:r>
      <w:r w:rsidRPr="00B4733E">
        <w:t xml:space="preserve"> </w:t>
      </w:r>
      <w:r w:rsidR="00485ED1">
        <w:t>is</w:t>
      </w:r>
      <w:r w:rsidRPr="00B4733E">
        <w:t xml:space="preserve"> organized according to the plan Elements listed in the Regulation Checklist.  Each Element includes a series of italicized bulleted items that are suggested topics for consideration while evaluating plans</w:t>
      </w:r>
      <w:r w:rsidR="00485ED1">
        <w:t xml:space="preserve">, but it </w:t>
      </w:r>
      <w:r w:rsidRPr="00B4733E">
        <w:t xml:space="preserve">is not intended to be a comprehensive list.  FEMA Mitigation Planners are not required to answer each bullet </w:t>
      </w:r>
      <w:r w:rsidR="004C09A1" w:rsidRPr="00B4733E">
        <w:t>item and</w:t>
      </w:r>
      <w:r w:rsidRPr="00B4733E">
        <w:t xml:space="preserve"> should use them as a guide to paraphrase their own written assessment (2-3 sentences) of each Element.  </w:t>
      </w:r>
    </w:p>
    <w:p w14:paraId="26C8E3EC"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p>
    <w:p w14:paraId="03DCA7AF" w14:textId="295D6E4F"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B4733E">
        <w:t xml:space="preserve">The Plan Assessment must not reiterate the required revisions from the Regulation Checklist or be regulatory in </w:t>
      </w:r>
      <w:r w:rsidR="004C09A1" w:rsidRPr="00B4733E">
        <w:t>nature and</w:t>
      </w:r>
      <w:r w:rsidRPr="00B4733E">
        <w:t xml:space="preserve"> should be open-ended and to provide the community with suggestions for improvements or recommended revisions.  The recommended revisions are suggestions for improvement and are not required to be made for the Plan to meet Federal regulatory requirements.  The italicized text should be deleted once FEMA has </w:t>
      </w:r>
      <w:r w:rsidR="00485ED1">
        <w:t>added</w:t>
      </w:r>
      <w:r w:rsidRPr="00B4733E">
        <w:t xml:space="preserve"> comments regarding strengths of the plan and potential improvements for future plan revisions.  It is recommended that the Plan Assessment be a short synopsis of the overall strengths and weaknesses of the Plan (no longer than two pages), rather than a complete recap section by section.  </w:t>
      </w:r>
    </w:p>
    <w:p w14:paraId="43199AF9"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p>
    <w:p w14:paraId="485B175A" w14:textId="1F0804A4"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A20A23">
        <w:rPr>
          <w:b/>
          <w:i/>
        </w:rPr>
        <w:t>Resources for Implementing Your Approved Plan</w:t>
      </w:r>
      <w:r w:rsidRPr="00B4733E">
        <w:t xml:space="preserve"> provides a place for FEMA to offer information, data sources and general suggestions on </w:t>
      </w:r>
      <w:r w:rsidR="004C09A1" w:rsidRPr="00B4733E">
        <w:t>the plan</w:t>
      </w:r>
      <w:r w:rsidRPr="00B4733E">
        <w:t xml:space="preserve"> implementation and maintenance process.  Information on other possible sources of assistance including, but not limited to, existing publications, grant funding or training opportunities, can be provided. States may add state and local resources, if available.</w:t>
      </w:r>
    </w:p>
    <w:p w14:paraId="699BA9D1" w14:textId="77777777" w:rsidR="00614154" w:rsidRPr="00614154" w:rsidRDefault="00614154" w:rsidP="0036698F">
      <w:pPr>
        <w:rPr>
          <w:b/>
          <w:color w:val="1F497D" w:themeColor="text2"/>
        </w:rPr>
      </w:pPr>
    </w:p>
    <w:p w14:paraId="13CE93C4" w14:textId="77777777" w:rsidR="00B4733E" w:rsidRDefault="00B4733E">
      <w:pPr>
        <w:spacing w:after="200" w:line="276" w:lineRule="auto"/>
        <w:rPr>
          <w:b/>
          <w:color w:val="1F497D" w:themeColor="text2"/>
        </w:rPr>
      </w:pPr>
      <w:r>
        <w:rPr>
          <w:b/>
          <w:color w:val="1F497D" w:themeColor="text2"/>
        </w:rPr>
        <w:br w:type="page"/>
      </w:r>
    </w:p>
    <w:p w14:paraId="77077BB3" w14:textId="77777777" w:rsidR="0036698F" w:rsidRPr="00614154" w:rsidRDefault="00580034" w:rsidP="00614154">
      <w:pPr>
        <w:rPr>
          <w:b/>
          <w:color w:val="1F497D" w:themeColor="text2"/>
        </w:rPr>
      </w:pPr>
      <w:r>
        <w:rPr>
          <w:b/>
          <w:color w:val="1F497D" w:themeColor="text2"/>
        </w:rPr>
        <w:lastRenderedPageBreak/>
        <w:t>A</w:t>
      </w:r>
      <w:r w:rsidR="0036698F" w:rsidRPr="00614154">
        <w:rPr>
          <w:b/>
          <w:color w:val="1F497D" w:themeColor="text2"/>
        </w:rPr>
        <w:t>. Plan Strengths and Opportunities for Improvement</w:t>
      </w:r>
    </w:p>
    <w:p w14:paraId="75217663" w14:textId="77777777" w:rsidR="0036698F" w:rsidRPr="001C28B2" w:rsidRDefault="0036698F" w:rsidP="00614154">
      <w:r w:rsidRPr="00C4450C">
        <w:t xml:space="preserve">This section provides a discussion of the strengths of the plan document and identifies areas where these could be </w:t>
      </w:r>
      <w:r>
        <w:t xml:space="preserve">improved </w:t>
      </w:r>
      <w:r w:rsidRPr="00C4450C">
        <w:t>beyond minimum requirements.</w:t>
      </w:r>
    </w:p>
    <w:p w14:paraId="1FC7B79E" w14:textId="77777777" w:rsidR="00614154" w:rsidRDefault="00614154" w:rsidP="00614154">
      <w:pPr>
        <w:rPr>
          <w:rFonts w:ascii="Calibri" w:hAnsi="Calibri"/>
          <w:color w:val="1F497D"/>
        </w:rPr>
      </w:pPr>
    </w:p>
    <w:p w14:paraId="4BDBE16B" w14:textId="77777777" w:rsidR="0036698F" w:rsidRPr="00614154" w:rsidRDefault="0036698F" w:rsidP="00614154">
      <w:pPr>
        <w:rPr>
          <w:rFonts w:ascii="Calibri" w:hAnsi="Calibri"/>
          <w:b/>
          <w:color w:val="1F497D"/>
        </w:rPr>
      </w:pPr>
      <w:r w:rsidRPr="00614154">
        <w:rPr>
          <w:rFonts w:ascii="Calibri" w:hAnsi="Calibri"/>
          <w:b/>
          <w:color w:val="1F497D"/>
        </w:rPr>
        <w:t>Element A: Planning Process</w:t>
      </w:r>
    </w:p>
    <w:p w14:paraId="4D63A87A"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How does the Plan go above and beyond minimum requirements to document the planning process with respect </w:t>
      </w:r>
      <w:proofErr w:type="gramStart"/>
      <w:r w:rsidRPr="00614154">
        <w:rPr>
          <w:i/>
        </w:rPr>
        <w:t>to:</w:t>
      </w:r>
      <w:proofErr w:type="gramEnd"/>
    </w:p>
    <w:p w14:paraId="03432BA9" w14:textId="77777777" w:rsidR="00DD5F7B" w:rsidRPr="00614154" w:rsidRDefault="00DD5F7B" w:rsidP="00A20A23">
      <w:pPr>
        <w:pBdr>
          <w:top w:val="single" w:sz="4" w:space="1" w:color="auto"/>
          <w:left w:val="single" w:sz="4" w:space="4" w:color="auto"/>
          <w:bottom w:val="single" w:sz="4" w:space="1" w:color="auto"/>
          <w:right w:val="single" w:sz="4" w:space="4" w:color="auto"/>
        </w:pBdr>
        <w:rPr>
          <w:i/>
        </w:rPr>
      </w:pPr>
    </w:p>
    <w:p w14:paraId="42EEB5FB" w14:textId="77777777" w:rsidR="0036698F" w:rsidRPr="00614154" w:rsidRDefault="0036698F" w:rsidP="00A20A23">
      <w:pPr>
        <w:pStyle w:val="ListParagraph"/>
        <w:numPr>
          <w:ilvl w:val="0"/>
          <w:numId w:val="40"/>
        </w:numPr>
        <w:pBdr>
          <w:top w:val="single" w:sz="4" w:space="1" w:color="auto"/>
          <w:left w:val="single" w:sz="4" w:space="4" w:color="auto"/>
          <w:bottom w:val="single" w:sz="4" w:space="1" w:color="auto"/>
          <w:right w:val="single" w:sz="4" w:space="4" w:color="auto"/>
        </w:pBdr>
        <w:rPr>
          <w:i/>
        </w:rPr>
      </w:pPr>
      <w:r w:rsidRPr="00614154">
        <w:rPr>
          <w:i/>
        </w:rPr>
        <w:t>Involvement of stakeholders (elected officials/decision makers, plan implementers, business owners, academic institutions, utility companies, water/sanitation districts, etc.</w:t>
      </w:r>
      <w:proofErr w:type="gramStart"/>
      <w:r w:rsidRPr="00614154">
        <w:rPr>
          <w:i/>
        </w:rPr>
        <w:t>);</w:t>
      </w:r>
      <w:proofErr w:type="gramEnd"/>
    </w:p>
    <w:p w14:paraId="5AC831E1" w14:textId="77777777" w:rsidR="0036698F" w:rsidRPr="00614154" w:rsidRDefault="0036698F" w:rsidP="00A20A23">
      <w:pPr>
        <w:pStyle w:val="ListParagraph"/>
        <w:numPr>
          <w:ilvl w:val="0"/>
          <w:numId w:val="40"/>
        </w:numPr>
        <w:pBdr>
          <w:top w:val="single" w:sz="4" w:space="1" w:color="auto"/>
          <w:left w:val="single" w:sz="4" w:space="4" w:color="auto"/>
          <w:bottom w:val="single" w:sz="4" w:space="1" w:color="auto"/>
          <w:right w:val="single" w:sz="4" w:space="4" w:color="auto"/>
        </w:pBdr>
        <w:rPr>
          <w:i/>
        </w:rPr>
      </w:pPr>
      <w:r w:rsidRPr="00614154">
        <w:rPr>
          <w:i/>
        </w:rPr>
        <w:t>Involvement of Planning, Emergency Management, Public Works Departments or other planning agencies (i.e., regional planning councils</w:t>
      </w:r>
      <w:proofErr w:type="gramStart"/>
      <w:r w:rsidRPr="00614154">
        <w:rPr>
          <w:i/>
        </w:rPr>
        <w:t>);</w:t>
      </w:r>
      <w:proofErr w:type="gramEnd"/>
      <w:r w:rsidRPr="00614154">
        <w:rPr>
          <w:i/>
        </w:rPr>
        <w:t xml:space="preserve"> </w:t>
      </w:r>
    </w:p>
    <w:p w14:paraId="4D2E7175" w14:textId="77777777" w:rsidR="0036698F" w:rsidRPr="00614154" w:rsidRDefault="0036698F" w:rsidP="00A20A23">
      <w:pPr>
        <w:pStyle w:val="ListParagraph"/>
        <w:numPr>
          <w:ilvl w:val="0"/>
          <w:numId w:val="40"/>
        </w:numPr>
        <w:pBdr>
          <w:top w:val="single" w:sz="4" w:space="1" w:color="auto"/>
          <w:left w:val="single" w:sz="4" w:space="4" w:color="auto"/>
          <w:bottom w:val="single" w:sz="4" w:space="1" w:color="auto"/>
          <w:right w:val="single" w:sz="4" w:space="4" w:color="auto"/>
        </w:pBdr>
        <w:rPr>
          <w:i/>
        </w:rPr>
      </w:pPr>
      <w:r w:rsidRPr="00614154">
        <w:rPr>
          <w:i/>
        </w:rPr>
        <w:t>Diverse methods of participation (meetings, surveys, online, etc.); and</w:t>
      </w:r>
    </w:p>
    <w:p w14:paraId="09C384DA" w14:textId="77777777" w:rsidR="0036698F" w:rsidRPr="00614154" w:rsidRDefault="0036698F" w:rsidP="00A20A23">
      <w:pPr>
        <w:pStyle w:val="ListParagraph"/>
        <w:numPr>
          <w:ilvl w:val="0"/>
          <w:numId w:val="40"/>
        </w:numPr>
        <w:pBdr>
          <w:top w:val="single" w:sz="4" w:space="1" w:color="auto"/>
          <w:left w:val="single" w:sz="4" w:space="4" w:color="auto"/>
          <w:bottom w:val="single" w:sz="4" w:space="1" w:color="auto"/>
          <w:right w:val="single" w:sz="4" w:space="4" w:color="auto"/>
        </w:pBdr>
        <w:rPr>
          <w:i/>
        </w:rPr>
      </w:pPr>
      <w:r w:rsidRPr="00614154">
        <w:rPr>
          <w:i/>
        </w:rPr>
        <w:t>Reflective of an open and inclusive public involvement process.</w:t>
      </w:r>
    </w:p>
    <w:p w14:paraId="2CCC4F87" w14:textId="77777777" w:rsidR="0036698F" w:rsidRDefault="0036698F" w:rsidP="00614154"/>
    <w:p w14:paraId="3513A797" w14:textId="77777777" w:rsidR="00DD5F7B" w:rsidRPr="00843F0F" w:rsidRDefault="00DD5F7B" w:rsidP="00614154"/>
    <w:p w14:paraId="4E111283" w14:textId="77777777" w:rsidR="0036698F" w:rsidRPr="00614154" w:rsidRDefault="0036698F" w:rsidP="00614154">
      <w:pPr>
        <w:rPr>
          <w:rFonts w:ascii="Calibri" w:hAnsi="Calibri"/>
          <w:b/>
          <w:color w:val="1F497D"/>
        </w:rPr>
      </w:pPr>
      <w:r w:rsidRPr="00614154">
        <w:rPr>
          <w:rFonts w:ascii="Calibri" w:hAnsi="Calibri"/>
          <w:b/>
          <w:color w:val="1F497D"/>
        </w:rPr>
        <w:t>Element B: Hazard Identification and Risk Assessment</w:t>
      </w:r>
    </w:p>
    <w:p w14:paraId="00001073"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In addition to the requirements listed in the Regulation Checklist, 44 CFR 201.6 Local Mitigation Plans identifies additional elements that should be included as part of a plan’s risk assessment. The plan should describe vulnerability in terms of:  </w:t>
      </w:r>
    </w:p>
    <w:p w14:paraId="1D83ABA0" w14:textId="77777777" w:rsidR="00A20A23" w:rsidRPr="00614154" w:rsidRDefault="00A20A23" w:rsidP="00A20A23">
      <w:pPr>
        <w:pBdr>
          <w:top w:val="single" w:sz="4" w:space="1" w:color="auto"/>
          <w:left w:val="single" w:sz="4" w:space="4" w:color="auto"/>
          <w:bottom w:val="single" w:sz="4" w:space="1" w:color="auto"/>
          <w:right w:val="single" w:sz="4" w:space="4" w:color="auto"/>
        </w:pBdr>
        <w:rPr>
          <w:i/>
        </w:rPr>
      </w:pPr>
    </w:p>
    <w:p w14:paraId="5F5BD42B" w14:textId="77777777" w:rsidR="0036698F" w:rsidRPr="00614154" w:rsidRDefault="0036698F" w:rsidP="00A20A23">
      <w:pPr>
        <w:pStyle w:val="ListParagraph"/>
        <w:numPr>
          <w:ilvl w:val="0"/>
          <w:numId w:val="41"/>
        </w:numPr>
        <w:pBdr>
          <w:top w:val="single" w:sz="4" w:space="1" w:color="auto"/>
          <w:left w:val="single" w:sz="4" w:space="4" w:color="auto"/>
          <w:bottom w:val="single" w:sz="4" w:space="1" w:color="auto"/>
          <w:right w:val="single" w:sz="4" w:space="4" w:color="auto"/>
        </w:pBdr>
        <w:rPr>
          <w:i/>
        </w:rPr>
      </w:pPr>
      <w:r w:rsidRPr="00614154">
        <w:rPr>
          <w:i/>
        </w:rPr>
        <w:t xml:space="preserve">A general description of land uses and future development trends within the community so that mitigation options can be considered in future land use </w:t>
      </w:r>
      <w:proofErr w:type="gramStart"/>
      <w:r w:rsidRPr="00614154">
        <w:rPr>
          <w:i/>
        </w:rPr>
        <w:t>decisions;</w:t>
      </w:r>
      <w:proofErr w:type="gramEnd"/>
    </w:p>
    <w:p w14:paraId="60E76257" w14:textId="77777777" w:rsidR="0036698F" w:rsidRPr="00614154" w:rsidRDefault="0036698F" w:rsidP="00A20A23">
      <w:pPr>
        <w:pStyle w:val="ListParagraph"/>
        <w:numPr>
          <w:ilvl w:val="0"/>
          <w:numId w:val="41"/>
        </w:numPr>
        <w:pBdr>
          <w:top w:val="single" w:sz="4" w:space="1" w:color="auto"/>
          <w:left w:val="single" w:sz="4" w:space="4" w:color="auto"/>
          <w:bottom w:val="single" w:sz="4" w:space="1" w:color="auto"/>
          <w:right w:val="single" w:sz="4" w:space="4" w:color="auto"/>
        </w:pBdr>
        <w:rPr>
          <w:i/>
        </w:rPr>
      </w:pPr>
      <w:r w:rsidRPr="00614154">
        <w:rPr>
          <w:i/>
        </w:rPr>
        <w:t>The types and numbers of existing and future buildings, infrastructure, and critical facilities located in the identified hazard areas; and</w:t>
      </w:r>
    </w:p>
    <w:p w14:paraId="27B492F3" w14:textId="77777777" w:rsidR="0036698F" w:rsidRPr="00614154" w:rsidRDefault="0036698F" w:rsidP="00A20A23">
      <w:pPr>
        <w:pStyle w:val="ListParagraph"/>
        <w:numPr>
          <w:ilvl w:val="0"/>
          <w:numId w:val="41"/>
        </w:numPr>
        <w:pBdr>
          <w:top w:val="single" w:sz="4" w:space="1" w:color="auto"/>
          <w:left w:val="single" w:sz="4" w:space="4" w:color="auto"/>
          <w:bottom w:val="single" w:sz="4" w:space="1" w:color="auto"/>
          <w:right w:val="single" w:sz="4" w:space="4" w:color="auto"/>
        </w:pBdr>
        <w:rPr>
          <w:i/>
        </w:rPr>
      </w:pPr>
      <w:r w:rsidRPr="00614154">
        <w:rPr>
          <w:i/>
        </w:rPr>
        <w:t>A description of potential dollar losses to vulnerable structures, and a description of the methodology used to prepare the estimate.</w:t>
      </w:r>
    </w:p>
    <w:p w14:paraId="55764AF8" w14:textId="77777777" w:rsidR="00614154" w:rsidRDefault="00614154" w:rsidP="00A20A23">
      <w:pPr>
        <w:pBdr>
          <w:top w:val="single" w:sz="4" w:space="1" w:color="auto"/>
          <w:left w:val="single" w:sz="4" w:space="4" w:color="auto"/>
          <w:bottom w:val="single" w:sz="4" w:space="1" w:color="auto"/>
          <w:right w:val="single" w:sz="4" w:space="4" w:color="auto"/>
        </w:pBdr>
        <w:rPr>
          <w:i/>
        </w:rPr>
      </w:pPr>
    </w:p>
    <w:p w14:paraId="3626EC01"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How does the Plan go above and beyond minimum requirements to document the Hazard Identification and Risk Assessment with respect </w:t>
      </w:r>
      <w:proofErr w:type="gramStart"/>
      <w:r w:rsidRPr="00614154">
        <w:rPr>
          <w:i/>
        </w:rPr>
        <w:t>to:</w:t>
      </w:r>
      <w:proofErr w:type="gramEnd"/>
    </w:p>
    <w:p w14:paraId="0E38A906" w14:textId="77777777" w:rsidR="00DD5F7B" w:rsidRPr="00614154" w:rsidRDefault="00DD5F7B" w:rsidP="00A20A23">
      <w:pPr>
        <w:pBdr>
          <w:top w:val="single" w:sz="4" w:space="1" w:color="auto"/>
          <w:left w:val="single" w:sz="4" w:space="4" w:color="auto"/>
          <w:bottom w:val="single" w:sz="4" w:space="1" w:color="auto"/>
          <w:right w:val="single" w:sz="4" w:space="4" w:color="auto"/>
        </w:pBdr>
        <w:rPr>
          <w:i/>
        </w:rPr>
      </w:pPr>
    </w:p>
    <w:p w14:paraId="2EB909AC" w14:textId="77777777" w:rsidR="0036698F" w:rsidRPr="00614154" w:rsidRDefault="0036698F" w:rsidP="00A20A23">
      <w:pPr>
        <w:pStyle w:val="ListParagraph"/>
        <w:numPr>
          <w:ilvl w:val="0"/>
          <w:numId w:val="42"/>
        </w:numPr>
        <w:pBdr>
          <w:top w:val="single" w:sz="4" w:space="1" w:color="auto"/>
          <w:left w:val="single" w:sz="4" w:space="4" w:color="auto"/>
          <w:bottom w:val="single" w:sz="4" w:space="1" w:color="auto"/>
          <w:right w:val="single" w:sz="4" w:space="4" w:color="auto"/>
        </w:pBdr>
        <w:rPr>
          <w:i/>
        </w:rPr>
      </w:pPr>
      <w:r w:rsidRPr="00614154">
        <w:rPr>
          <w:i/>
        </w:rPr>
        <w:t xml:space="preserve">Use of best available data (flood maps, </w:t>
      </w:r>
      <w:r w:rsidR="00485ED1">
        <w:rPr>
          <w:i/>
        </w:rPr>
        <w:t>HAZUS</w:t>
      </w:r>
      <w:r w:rsidRPr="00614154">
        <w:rPr>
          <w:i/>
        </w:rPr>
        <w:t xml:space="preserve">, flood studies) to describe significant </w:t>
      </w:r>
      <w:proofErr w:type="gramStart"/>
      <w:r w:rsidRPr="00614154">
        <w:rPr>
          <w:i/>
        </w:rPr>
        <w:t>hazards;</w:t>
      </w:r>
      <w:proofErr w:type="gramEnd"/>
    </w:p>
    <w:p w14:paraId="0BB4D1B2" w14:textId="77777777" w:rsidR="0036698F" w:rsidRPr="00614154" w:rsidRDefault="0036698F" w:rsidP="00A20A23">
      <w:pPr>
        <w:pStyle w:val="ListParagraph"/>
        <w:numPr>
          <w:ilvl w:val="0"/>
          <w:numId w:val="42"/>
        </w:numPr>
        <w:pBdr>
          <w:top w:val="single" w:sz="4" w:space="1" w:color="auto"/>
          <w:left w:val="single" w:sz="4" w:space="4" w:color="auto"/>
          <w:bottom w:val="single" w:sz="4" w:space="1" w:color="auto"/>
          <w:right w:val="single" w:sz="4" w:space="4" w:color="auto"/>
        </w:pBdr>
        <w:rPr>
          <w:i/>
        </w:rPr>
      </w:pPr>
      <w:r w:rsidRPr="00614154">
        <w:rPr>
          <w:i/>
        </w:rPr>
        <w:t>Communication of risk on people, property, and infrastructure to the public (through tables, charts, maps, photos, etc.</w:t>
      </w:r>
      <w:proofErr w:type="gramStart"/>
      <w:r w:rsidRPr="00614154">
        <w:rPr>
          <w:i/>
        </w:rPr>
        <w:t>);</w:t>
      </w:r>
      <w:proofErr w:type="gramEnd"/>
    </w:p>
    <w:p w14:paraId="32DD54B5" w14:textId="77777777" w:rsidR="0036698F" w:rsidRPr="00614154" w:rsidRDefault="0036698F" w:rsidP="00A20A23">
      <w:pPr>
        <w:pStyle w:val="ListParagraph"/>
        <w:numPr>
          <w:ilvl w:val="0"/>
          <w:numId w:val="42"/>
        </w:numPr>
        <w:pBdr>
          <w:top w:val="single" w:sz="4" w:space="1" w:color="auto"/>
          <w:left w:val="single" w:sz="4" w:space="4" w:color="auto"/>
          <w:bottom w:val="single" w:sz="4" w:space="1" w:color="auto"/>
          <w:right w:val="single" w:sz="4" w:space="4" w:color="auto"/>
        </w:pBdr>
        <w:rPr>
          <w:i/>
        </w:rPr>
      </w:pPr>
      <w:r w:rsidRPr="00614154">
        <w:rPr>
          <w:i/>
        </w:rPr>
        <w:t xml:space="preserve">Incorporation of techniques and methodologies to estimate dollar losses to vulnerable </w:t>
      </w:r>
      <w:proofErr w:type="gramStart"/>
      <w:r w:rsidRPr="00614154">
        <w:rPr>
          <w:i/>
        </w:rPr>
        <w:t>structures;</w:t>
      </w:r>
      <w:proofErr w:type="gramEnd"/>
    </w:p>
    <w:p w14:paraId="700782AF" w14:textId="77777777" w:rsidR="0036698F" w:rsidRPr="00614154" w:rsidRDefault="0036698F" w:rsidP="00A20A23">
      <w:pPr>
        <w:pStyle w:val="ListParagraph"/>
        <w:numPr>
          <w:ilvl w:val="0"/>
          <w:numId w:val="42"/>
        </w:numPr>
        <w:pBdr>
          <w:top w:val="single" w:sz="4" w:space="1" w:color="auto"/>
          <w:left w:val="single" w:sz="4" w:space="4" w:color="auto"/>
          <w:bottom w:val="single" w:sz="4" w:space="1" w:color="auto"/>
          <w:right w:val="single" w:sz="4" w:space="4" w:color="auto"/>
        </w:pBdr>
        <w:rPr>
          <w:i/>
        </w:rPr>
      </w:pPr>
      <w:r w:rsidRPr="00614154">
        <w:rPr>
          <w:i/>
        </w:rPr>
        <w:t>Incorporation of Risk MAP products (i.e., depth grids, Flood Risk Report, Changes Since Last FIRM, Areas of Mitigation Interest, etc.); and</w:t>
      </w:r>
    </w:p>
    <w:p w14:paraId="6B2D7918" w14:textId="77777777" w:rsidR="0036698F" w:rsidRPr="00614154" w:rsidRDefault="0036698F" w:rsidP="00A20A23">
      <w:pPr>
        <w:pStyle w:val="ListParagraph"/>
        <w:numPr>
          <w:ilvl w:val="0"/>
          <w:numId w:val="42"/>
        </w:numPr>
        <w:pBdr>
          <w:top w:val="single" w:sz="4" w:space="1" w:color="auto"/>
          <w:left w:val="single" w:sz="4" w:space="4" w:color="auto"/>
          <w:bottom w:val="single" w:sz="4" w:space="1" w:color="auto"/>
          <w:right w:val="single" w:sz="4" w:space="4" w:color="auto"/>
        </w:pBdr>
        <w:rPr>
          <w:i/>
        </w:rPr>
      </w:pPr>
      <w:r w:rsidRPr="00614154">
        <w:rPr>
          <w:i/>
        </w:rPr>
        <w:t>Identification of any data gaps that can be filled as new data became available.</w:t>
      </w:r>
    </w:p>
    <w:p w14:paraId="4A8B81EF" w14:textId="77777777" w:rsidR="00B4733E" w:rsidRDefault="00B4733E">
      <w:pPr>
        <w:spacing w:after="200" w:line="276" w:lineRule="auto"/>
        <w:rPr>
          <w:b/>
          <w:color w:val="1F497D"/>
        </w:rPr>
      </w:pPr>
      <w:r>
        <w:rPr>
          <w:b/>
          <w:color w:val="1F497D"/>
        </w:rPr>
        <w:br w:type="page"/>
      </w:r>
    </w:p>
    <w:p w14:paraId="65047D2C" w14:textId="77777777" w:rsidR="0036698F" w:rsidRDefault="0036698F" w:rsidP="00614154">
      <w:pPr>
        <w:rPr>
          <w:b/>
          <w:color w:val="1F497D"/>
        </w:rPr>
      </w:pPr>
      <w:r>
        <w:rPr>
          <w:b/>
          <w:color w:val="1F497D"/>
        </w:rPr>
        <w:lastRenderedPageBreak/>
        <w:t>Element C:</w:t>
      </w:r>
      <w:r w:rsidRPr="00676D9B">
        <w:rPr>
          <w:b/>
          <w:color w:val="1F497D"/>
        </w:rPr>
        <w:t xml:space="preserve"> </w:t>
      </w:r>
      <w:r>
        <w:rPr>
          <w:b/>
          <w:color w:val="1F497D"/>
        </w:rPr>
        <w:t>Mitigation Strategy</w:t>
      </w:r>
    </w:p>
    <w:p w14:paraId="7842E888"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A20A23">
        <w:rPr>
          <w:i/>
        </w:rPr>
        <w:t xml:space="preserve">How does the Plan go above and beyond minimum requirements to document the Mitigation Strategy with respect </w:t>
      </w:r>
      <w:proofErr w:type="gramStart"/>
      <w:r w:rsidRPr="00A20A23">
        <w:rPr>
          <w:i/>
        </w:rPr>
        <w:t>to:</w:t>
      </w:r>
      <w:proofErr w:type="gramEnd"/>
    </w:p>
    <w:p w14:paraId="39DFAAA9" w14:textId="77777777" w:rsidR="00A20A23" w:rsidRPr="00A20A23" w:rsidRDefault="00A20A23" w:rsidP="00A20A23">
      <w:pPr>
        <w:pBdr>
          <w:top w:val="single" w:sz="4" w:space="1" w:color="auto"/>
          <w:left w:val="single" w:sz="4" w:space="4" w:color="auto"/>
          <w:bottom w:val="single" w:sz="4" w:space="1" w:color="auto"/>
          <w:right w:val="single" w:sz="4" w:space="4" w:color="auto"/>
        </w:pBdr>
        <w:rPr>
          <w:i/>
        </w:rPr>
      </w:pPr>
    </w:p>
    <w:p w14:paraId="54A2D59B" w14:textId="77777777" w:rsidR="0036698F" w:rsidRPr="00A20A23"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 xml:space="preserve">Key problems identified in, and linkages to, the vulnerability </w:t>
      </w:r>
      <w:proofErr w:type="gramStart"/>
      <w:r w:rsidRPr="00A20A23">
        <w:rPr>
          <w:i/>
        </w:rPr>
        <w:t>assessment;</w:t>
      </w:r>
      <w:proofErr w:type="gramEnd"/>
    </w:p>
    <w:p w14:paraId="05E98EB4" w14:textId="77777777" w:rsidR="0036698F" w:rsidRPr="00A20A23"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 xml:space="preserve">Serving as a blueprint for reducing potential losses identified in the Hazard Identification and Risk </w:t>
      </w:r>
      <w:proofErr w:type="gramStart"/>
      <w:r w:rsidRPr="00A20A23">
        <w:rPr>
          <w:i/>
        </w:rPr>
        <w:t>Assessment;</w:t>
      </w:r>
      <w:proofErr w:type="gramEnd"/>
    </w:p>
    <w:p w14:paraId="6C143860" w14:textId="77777777" w:rsidR="0036698F" w:rsidRPr="00A20A23"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 xml:space="preserve">Plan content flow from the risk assessment (problem identification) to goal setting to mitigation action </w:t>
      </w:r>
      <w:proofErr w:type="gramStart"/>
      <w:r w:rsidRPr="00A20A23">
        <w:rPr>
          <w:i/>
        </w:rPr>
        <w:t>development;</w:t>
      </w:r>
      <w:proofErr w:type="gramEnd"/>
    </w:p>
    <w:p w14:paraId="5EC3A26D" w14:textId="77777777" w:rsidR="0036698F" w:rsidRPr="00A20A23" w:rsidDel="001E5A34"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 xml:space="preserve">An understanding of mitigation principles (diversity of actions that include structural projects, preventative measures, outreach activities, property protection measures, post-disaster actions, </w:t>
      </w:r>
      <w:proofErr w:type="spellStart"/>
      <w:r w:rsidRPr="00A20A23">
        <w:rPr>
          <w:i/>
        </w:rPr>
        <w:t>etc</w:t>
      </w:r>
      <w:proofErr w:type="spellEnd"/>
      <w:proofErr w:type="gramStart"/>
      <w:r w:rsidRPr="00A20A23">
        <w:rPr>
          <w:i/>
        </w:rPr>
        <w:t>);</w:t>
      </w:r>
      <w:proofErr w:type="gramEnd"/>
    </w:p>
    <w:p w14:paraId="123B0AA3" w14:textId="477684B5" w:rsidR="0036698F" w:rsidRPr="00A20A23"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 xml:space="preserve">Specific mitigation actions for each participating </w:t>
      </w:r>
      <w:r w:rsidR="004C09A1" w:rsidRPr="00A20A23">
        <w:rPr>
          <w:i/>
        </w:rPr>
        <w:t>jurisdiction</w:t>
      </w:r>
      <w:r w:rsidRPr="00A20A23">
        <w:rPr>
          <w:i/>
        </w:rPr>
        <w:t xml:space="preserve"> that reflects their unique risks and </w:t>
      </w:r>
      <w:proofErr w:type="gramStart"/>
      <w:r w:rsidRPr="00A20A23">
        <w:rPr>
          <w:i/>
        </w:rPr>
        <w:t>capabilities;</w:t>
      </w:r>
      <w:proofErr w:type="gramEnd"/>
    </w:p>
    <w:p w14:paraId="7E13DD49" w14:textId="77777777" w:rsidR="0036698F" w:rsidRPr="00A20A23"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Integration of mitigation actions with existing local authorities, policies, programs, and resources; and</w:t>
      </w:r>
    </w:p>
    <w:p w14:paraId="5B1D4410" w14:textId="77777777" w:rsidR="0036698F" w:rsidRPr="00A20A23" w:rsidRDefault="0036698F" w:rsidP="00A20A23">
      <w:pPr>
        <w:pStyle w:val="ListParagraph"/>
        <w:numPr>
          <w:ilvl w:val="0"/>
          <w:numId w:val="43"/>
        </w:numPr>
        <w:pBdr>
          <w:top w:val="single" w:sz="4" w:space="1" w:color="auto"/>
          <w:left w:val="single" w:sz="4" w:space="4" w:color="auto"/>
          <w:bottom w:val="single" w:sz="4" w:space="1" w:color="auto"/>
          <w:right w:val="single" w:sz="4" w:space="4" w:color="auto"/>
        </w:pBdr>
        <w:rPr>
          <w:i/>
        </w:rPr>
      </w:pPr>
      <w:r w:rsidRPr="00A20A23">
        <w:rPr>
          <w:i/>
        </w:rPr>
        <w:t>Discussion of existing programs (including the NFIP), plans, and policies that could be used to implement mitigation, as well as document past projects.</w:t>
      </w:r>
    </w:p>
    <w:p w14:paraId="0CC8EE1C" w14:textId="77777777" w:rsidR="0036698F" w:rsidRPr="00843F0F" w:rsidRDefault="0036698F" w:rsidP="00614154">
      <w:pPr>
        <w:rPr>
          <w:rFonts w:ascii="Calibri" w:hAnsi="Calibri"/>
        </w:rPr>
      </w:pPr>
    </w:p>
    <w:p w14:paraId="136368EA" w14:textId="77777777" w:rsidR="0036698F" w:rsidRPr="00614154" w:rsidRDefault="0036698F" w:rsidP="00614154">
      <w:pPr>
        <w:rPr>
          <w:rFonts w:ascii="Calibri" w:hAnsi="Calibri"/>
          <w:b/>
          <w:color w:val="1F497D"/>
        </w:rPr>
      </w:pPr>
      <w:r w:rsidRPr="00614154">
        <w:rPr>
          <w:rFonts w:ascii="Calibri" w:hAnsi="Calibri"/>
          <w:b/>
          <w:color w:val="1F497D"/>
        </w:rPr>
        <w:t>Element D: Plan Update, Evaluation, and Implementation (</w:t>
      </w:r>
      <w:r w:rsidR="008F1A9F" w:rsidRPr="008F1A9F">
        <w:rPr>
          <w:rFonts w:ascii="Calibri" w:hAnsi="Calibri"/>
          <w:b/>
          <w:i/>
          <w:color w:val="1F497D"/>
        </w:rPr>
        <w:t>P</w:t>
      </w:r>
      <w:r w:rsidRPr="008F1A9F">
        <w:rPr>
          <w:rFonts w:ascii="Calibri" w:hAnsi="Calibri"/>
          <w:b/>
          <w:i/>
          <w:color w:val="1F497D"/>
        </w:rPr>
        <w:t xml:space="preserve">lan </w:t>
      </w:r>
      <w:r w:rsidR="008F1A9F" w:rsidRPr="008F1A9F">
        <w:rPr>
          <w:rFonts w:ascii="Calibri" w:hAnsi="Calibri"/>
          <w:b/>
          <w:i/>
          <w:color w:val="1F497D"/>
        </w:rPr>
        <w:t>U</w:t>
      </w:r>
      <w:r w:rsidRPr="008F1A9F">
        <w:rPr>
          <w:rFonts w:ascii="Calibri" w:hAnsi="Calibri"/>
          <w:b/>
          <w:i/>
          <w:color w:val="1F497D"/>
        </w:rPr>
        <w:t xml:space="preserve">pdates </w:t>
      </w:r>
      <w:r w:rsidR="008F1A9F">
        <w:rPr>
          <w:rFonts w:ascii="Calibri" w:hAnsi="Calibri"/>
          <w:b/>
          <w:i/>
          <w:color w:val="1F497D"/>
        </w:rPr>
        <w:t>O</w:t>
      </w:r>
      <w:r w:rsidRPr="008F1A9F">
        <w:rPr>
          <w:rFonts w:ascii="Calibri" w:hAnsi="Calibri"/>
          <w:b/>
          <w:i/>
          <w:color w:val="1F497D"/>
        </w:rPr>
        <w:t>nly</w:t>
      </w:r>
      <w:r w:rsidRPr="00614154">
        <w:rPr>
          <w:rFonts w:ascii="Calibri" w:hAnsi="Calibri"/>
          <w:b/>
          <w:color w:val="1F497D"/>
        </w:rPr>
        <w:t>)</w:t>
      </w:r>
    </w:p>
    <w:p w14:paraId="67BC8A15"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How does the Plan go above and beyond minimum requirements to document the 5-year Evaluation and Implementation measures with respect </w:t>
      </w:r>
      <w:proofErr w:type="gramStart"/>
      <w:r w:rsidRPr="00614154">
        <w:rPr>
          <w:i/>
        </w:rPr>
        <w:t>to:</w:t>
      </w:r>
      <w:proofErr w:type="gramEnd"/>
    </w:p>
    <w:p w14:paraId="470A46DB" w14:textId="77777777" w:rsidR="00A20A23" w:rsidRPr="00614154" w:rsidRDefault="00A20A23" w:rsidP="00A20A23">
      <w:pPr>
        <w:pBdr>
          <w:top w:val="single" w:sz="4" w:space="1" w:color="auto"/>
          <w:left w:val="single" w:sz="4" w:space="4" w:color="auto"/>
          <w:bottom w:val="single" w:sz="4" w:space="1" w:color="auto"/>
          <w:right w:val="single" w:sz="4" w:space="4" w:color="auto"/>
        </w:pBdr>
        <w:rPr>
          <w:i/>
        </w:rPr>
      </w:pPr>
    </w:p>
    <w:p w14:paraId="704D29BB" w14:textId="77777777" w:rsidR="00B4733E"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Pr>
          <w:i/>
        </w:rPr>
        <w:t xml:space="preserve">Status of previously recommended mitigation </w:t>
      </w:r>
      <w:proofErr w:type="gramStart"/>
      <w:r>
        <w:rPr>
          <w:i/>
        </w:rPr>
        <w:t>actions;</w:t>
      </w:r>
      <w:proofErr w:type="gramEnd"/>
    </w:p>
    <w:p w14:paraId="5B46D388" w14:textId="77777777" w:rsidR="00B4733E"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Pr>
          <w:i/>
        </w:rPr>
        <w:t xml:space="preserve">Identification of barriers or obstacles to successful implementation or completion of mitigation actions, along with possible solutions for overcoming </w:t>
      </w:r>
      <w:proofErr w:type="gramStart"/>
      <w:r>
        <w:rPr>
          <w:i/>
        </w:rPr>
        <w:t>risk;</w:t>
      </w:r>
      <w:proofErr w:type="gramEnd"/>
    </w:p>
    <w:p w14:paraId="472DF820" w14:textId="77777777" w:rsidR="00B4733E"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Pr>
          <w:i/>
        </w:rPr>
        <w:t xml:space="preserve">Documentation of annual reviews and committee </w:t>
      </w:r>
      <w:proofErr w:type="gramStart"/>
      <w:r>
        <w:rPr>
          <w:i/>
        </w:rPr>
        <w:t>involvement;</w:t>
      </w:r>
      <w:proofErr w:type="gramEnd"/>
      <w:r>
        <w:rPr>
          <w:i/>
        </w:rPr>
        <w:t xml:space="preserve"> </w:t>
      </w:r>
    </w:p>
    <w:p w14:paraId="4994B6CC" w14:textId="77777777" w:rsidR="00B4733E"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Pr>
          <w:i/>
        </w:rPr>
        <w:t>Identification of</w:t>
      </w:r>
      <w:r w:rsidRPr="00443D84">
        <w:rPr>
          <w:i/>
        </w:rPr>
        <w:t xml:space="preserve"> </w:t>
      </w:r>
      <w:r>
        <w:rPr>
          <w:i/>
        </w:rPr>
        <w:t>a</w:t>
      </w:r>
      <w:r w:rsidRPr="00443D84">
        <w:rPr>
          <w:i/>
        </w:rPr>
        <w:t xml:space="preserve"> lead person to take ownership of</w:t>
      </w:r>
      <w:r>
        <w:rPr>
          <w:i/>
        </w:rPr>
        <w:t>,</w:t>
      </w:r>
      <w:r w:rsidRPr="00443D84">
        <w:rPr>
          <w:i/>
        </w:rPr>
        <w:t xml:space="preserve"> and champion </w:t>
      </w:r>
      <w:r>
        <w:rPr>
          <w:i/>
        </w:rPr>
        <w:t xml:space="preserve">the </w:t>
      </w:r>
      <w:proofErr w:type="gramStart"/>
      <w:r>
        <w:rPr>
          <w:i/>
        </w:rPr>
        <w:t>Plan;</w:t>
      </w:r>
      <w:proofErr w:type="gramEnd"/>
    </w:p>
    <w:p w14:paraId="69357B69" w14:textId="77777777" w:rsidR="00B4733E" w:rsidRPr="00B257BA"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Pr>
          <w:i/>
        </w:rPr>
        <w:t>Reducing</w:t>
      </w:r>
      <w:r w:rsidRPr="00B257BA">
        <w:rPr>
          <w:i/>
        </w:rPr>
        <w:t xml:space="preserve"> risk</w:t>
      </w:r>
      <w:r>
        <w:rPr>
          <w:i/>
        </w:rPr>
        <w:t>s from natural hazards and serving</w:t>
      </w:r>
      <w:r w:rsidRPr="00B257BA">
        <w:rPr>
          <w:i/>
        </w:rPr>
        <w:t xml:space="preserve"> as a guide for decisions makers as they commit resources to re</w:t>
      </w:r>
      <w:r>
        <w:rPr>
          <w:i/>
        </w:rPr>
        <w:t xml:space="preserve">ducing the effects of natural </w:t>
      </w:r>
      <w:proofErr w:type="gramStart"/>
      <w:r>
        <w:rPr>
          <w:i/>
        </w:rPr>
        <w:t>hazards;</w:t>
      </w:r>
      <w:proofErr w:type="gramEnd"/>
    </w:p>
    <w:p w14:paraId="43CC5A0A" w14:textId="77777777" w:rsidR="00B4733E" w:rsidRPr="00327E25"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sidRPr="009F59A8">
        <w:rPr>
          <w:i/>
        </w:rPr>
        <w:t>An approach to evaluating future conditions (</w:t>
      </w:r>
      <w:proofErr w:type="gramStart"/>
      <w:r w:rsidRPr="009F59A8">
        <w:rPr>
          <w:i/>
        </w:rPr>
        <w:t>i.e.</w:t>
      </w:r>
      <w:proofErr w:type="gramEnd"/>
      <w:r w:rsidRPr="009F59A8">
        <w:rPr>
          <w:i/>
        </w:rPr>
        <w:t xml:space="preserve"> socio-economic, environmental, demographic, change in built environment etc.);</w:t>
      </w:r>
    </w:p>
    <w:p w14:paraId="11A704E2" w14:textId="77777777" w:rsidR="00B4733E"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sidRPr="009F59A8">
        <w:rPr>
          <w:i/>
        </w:rPr>
        <w:t>Discussion of how changing conditions and opportunities could impact community resilience in the long term</w:t>
      </w:r>
      <w:r>
        <w:rPr>
          <w:i/>
        </w:rPr>
        <w:t>; and</w:t>
      </w:r>
    </w:p>
    <w:p w14:paraId="4F72FE02" w14:textId="77777777" w:rsidR="00B4733E" w:rsidRDefault="00B4733E" w:rsidP="00A20A23">
      <w:pPr>
        <w:numPr>
          <w:ilvl w:val="0"/>
          <w:numId w:val="47"/>
        </w:numPr>
        <w:pBdr>
          <w:top w:val="single" w:sz="4" w:space="1" w:color="auto"/>
          <w:left w:val="single" w:sz="4" w:space="4" w:color="auto"/>
          <w:bottom w:val="single" w:sz="4" w:space="1" w:color="auto"/>
          <w:right w:val="single" w:sz="4" w:space="4" w:color="auto"/>
        </w:pBdr>
        <w:contextualSpacing/>
        <w:rPr>
          <w:i/>
        </w:rPr>
      </w:pPr>
      <w:r w:rsidRPr="009F59A8">
        <w:rPr>
          <w:i/>
        </w:rPr>
        <w:t>Discussion of how the mitigation goals and actions support the long</w:t>
      </w:r>
      <w:r>
        <w:rPr>
          <w:i/>
        </w:rPr>
        <w:t>-term community vision for increased resilience.</w:t>
      </w:r>
    </w:p>
    <w:p w14:paraId="09877D81" w14:textId="77777777" w:rsidR="00383529" w:rsidRDefault="00383529" w:rsidP="00614154">
      <w:pPr>
        <w:rPr>
          <w:i/>
          <w:highlight w:val="yellow"/>
        </w:rPr>
      </w:pPr>
    </w:p>
    <w:p w14:paraId="2DE66B1F" w14:textId="77777777" w:rsidR="00614154" w:rsidRPr="00614154" w:rsidRDefault="00614154" w:rsidP="00614154">
      <w:pPr>
        <w:rPr>
          <w:i/>
        </w:rPr>
      </w:pPr>
    </w:p>
    <w:p w14:paraId="7BA85302" w14:textId="77777777" w:rsidR="00B4733E" w:rsidRDefault="00B4733E">
      <w:pPr>
        <w:spacing w:after="200" w:line="276" w:lineRule="auto"/>
        <w:rPr>
          <w:b/>
          <w:color w:val="1F497D" w:themeColor="text2"/>
        </w:rPr>
      </w:pPr>
      <w:r>
        <w:rPr>
          <w:b/>
          <w:color w:val="1F497D" w:themeColor="text2"/>
        </w:rPr>
        <w:br w:type="page"/>
      </w:r>
    </w:p>
    <w:p w14:paraId="03857043" w14:textId="77777777" w:rsidR="0036698F" w:rsidRPr="00614154" w:rsidRDefault="00580034" w:rsidP="00614154">
      <w:pPr>
        <w:rPr>
          <w:b/>
          <w:color w:val="1F497D" w:themeColor="text2"/>
        </w:rPr>
      </w:pPr>
      <w:r>
        <w:rPr>
          <w:b/>
          <w:color w:val="1F497D" w:themeColor="text2"/>
        </w:rPr>
        <w:lastRenderedPageBreak/>
        <w:t>B</w:t>
      </w:r>
      <w:r w:rsidR="0036698F" w:rsidRPr="00614154">
        <w:rPr>
          <w:b/>
          <w:color w:val="1F497D" w:themeColor="text2"/>
        </w:rPr>
        <w:t xml:space="preserve">. Resources for Implementing Your Approved Plan </w:t>
      </w:r>
    </w:p>
    <w:p w14:paraId="3130699F"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Ideas may be offered on moving the mitigation plan forward and continuing the relationship with key mitigation stakeholders </w:t>
      </w:r>
      <w:r w:rsidR="00485ED1">
        <w:rPr>
          <w:i/>
        </w:rPr>
        <w:t>such as</w:t>
      </w:r>
      <w:r w:rsidRPr="00614154">
        <w:rPr>
          <w:i/>
        </w:rPr>
        <w:t xml:space="preserve"> the following: </w:t>
      </w:r>
    </w:p>
    <w:p w14:paraId="2950C3D7" w14:textId="77777777" w:rsidR="00A20A23" w:rsidRPr="00614154" w:rsidRDefault="00A20A23" w:rsidP="00A20A23">
      <w:pPr>
        <w:pBdr>
          <w:top w:val="single" w:sz="4" w:space="1" w:color="auto"/>
          <w:left w:val="single" w:sz="4" w:space="4" w:color="auto"/>
          <w:bottom w:val="single" w:sz="4" w:space="1" w:color="auto"/>
          <w:right w:val="single" w:sz="4" w:space="4" w:color="auto"/>
        </w:pBdr>
        <w:rPr>
          <w:i/>
        </w:rPr>
      </w:pPr>
    </w:p>
    <w:p w14:paraId="1A75E919" w14:textId="77777777" w:rsidR="0036698F" w:rsidRPr="00383529" w:rsidRDefault="0036698F" w:rsidP="00A20A23">
      <w:pPr>
        <w:pStyle w:val="ListParagraph"/>
        <w:numPr>
          <w:ilvl w:val="0"/>
          <w:numId w:val="45"/>
        </w:numPr>
        <w:pBdr>
          <w:top w:val="single" w:sz="4" w:space="1" w:color="auto"/>
          <w:left w:val="single" w:sz="4" w:space="4" w:color="auto"/>
          <w:bottom w:val="single" w:sz="4" w:space="1" w:color="auto"/>
          <w:right w:val="single" w:sz="4" w:space="4" w:color="auto"/>
        </w:pBdr>
        <w:rPr>
          <w:i/>
        </w:rPr>
      </w:pPr>
      <w:r w:rsidRPr="00383529">
        <w:rPr>
          <w:i/>
        </w:rPr>
        <w:t>What FEMA assistance (funding) programs are available (</w:t>
      </w:r>
      <w:r w:rsidR="00B30F24">
        <w:rPr>
          <w:i/>
        </w:rPr>
        <w:t>for example</w:t>
      </w:r>
      <w:r w:rsidRPr="00383529">
        <w:rPr>
          <w:i/>
        </w:rPr>
        <w:t xml:space="preserve">, </w:t>
      </w:r>
      <w:r w:rsidR="00831D11">
        <w:rPr>
          <w:i/>
        </w:rPr>
        <w:t>Hazard Mitigation Assistance (HMA)</w:t>
      </w:r>
      <w:r w:rsidRPr="00383529">
        <w:rPr>
          <w:i/>
        </w:rPr>
        <w:t>) to the jurisdiction(s) to assist with implementing the mitigation actions?</w:t>
      </w:r>
    </w:p>
    <w:p w14:paraId="387C1D54" w14:textId="77777777" w:rsidR="0036698F" w:rsidRPr="00383529" w:rsidRDefault="0036698F" w:rsidP="00A20A23">
      <w:pPr>
        <w:pStyle w:val="ListParagraph"/>
        <w:numPr>
          <w:ilvl w:val="0"/>
          <w:numId w:val="45"/>
        </w:numPr>
        <w:pBdr>
          <w:top w:val="single" w:sz="4" w:space="1" w:color="auto"/>
          <w:left w:val="single" w:sz="4" w:space="4" w:color="auto"/>
          <w:bottom w:val="single" w:sz="4" w:space="1" w:color="auto"/>
          <w:right w:val="single" w:sz="4" w:space="4" w:color="auto"/>
        </w:pBdr>
        <w:rPr>
          <w:i/>
        </w:rPr>
      </w:pPr>
      <w:r w:rsidRPr="00383529">
        <w:rPr>
          <w:i/>
        </w:rPr>
        <w:t>What other Federal programs (N</w:t>
      </w:r>
      <w:r w:rsidR="00831D11">
        <w:rPr>
          <w:i/>
        </w:rPr>
        <w:t>ational Flood Insurance Program (NFIP)</w:t>
      </w:r>
      <w:r w:rsidRPr="00383529">
        <w:rPr>
          <w:i/>
        </w:rPr>
        <w:t xml:space="preserve">, </w:t>
      </w:r>
      <w:r w:rsidR="00831D11">
        <w:rPr>
          <w:i/>
        </w:rPr>
        <w:t>Community Rating System (</w:t>
      </w:r>
      <w:r w:rsidRPr="00383529">
        <w:rPr>
          <w:i/>
        </w:rPr>
        <w:t>CRS</w:t>
      </w:r>
      <w:r w:rsidR="00831D11">
        <w:rPr>
          <w:i/>
        </w:rPr>
        <w:t>)</w:t>
      </w:r>
      <w:r w:rsidRPr="00383529">
        <w:rPr>
          <w:i/>
        </w:rPr>
        <w:t xml:space="preserve">, Risk MAP, etc.) may </w:t>
      </w:r>
      <w:proofErr w:type="gramStart"/>
      <w:r w:rsidRPr="00383529">
        <w:rPr>
          <w:i/>
        </w:rPr>
        <w:t>provide assistance for</w:t>
      </w:r>
      <w:proofErr w:type="gramEnd"/>
      <w:r w:rsidRPr="00383529">
        <w:rPr>
          <w:i/>
        </w:rPr>
        <w:t xml:space="preserve"> mitigation activities?</w:t>
      </w:r>
    </w:p>
    <w:p w14:paraId="0C7DF0AB" w14:textId="77777777" w:rsidR="0036698F" w:rsidRPr="00383529" w:rsidRDefault="0036698F" w:rsidP="00A20A23">
      <w:pPr>
        <w:pStyle w:val="ListParagraph"/>
        <w:numPr>
          <w:ilvl w:val="0"/>
          <w:numId w:val="45"/>
        </w:numPr>
        <w:pBdr>
          <w:top w:val="single" w:sz="4" w:space="1" w:color="auto"/>
          <w:left w:val="single" w:sz="4" w:space="4" w:color="auto"/>
          <w:bottom w:val="single" w:sz="4" w:space="1" w:color="auto"/>
          <w:right w:val="single" w:sz="4" w:space="4" w:color="auto"/>
        </w:pBdr>
        <w:rPr>
          <w:i/>
        </w:rPr>
      </w:pPr>
      <w:r w:rsidRPr="00383529">
        <w:rPr>
          <w:i/>
        </w:rPr>
        <w:t>What publications, technical guidance or other resources are available to the jurisdiction(s) relevant to the identified mitigation actions?</w:t>
      </w:r>
    </w:p>
    <w:p w14:paraId="568678BB" w14:textId="77777777" w:rsidR="0036698F" w:rsidRPr="00383529" w:rsidRDefault="0036698F" w:rsidP="00A20A23">
      <w:pPr>
        <w:pStyle w:val="ListParagraph"/>
        <w:numPr>
          <w:ilvl w:val="0"/>
          <w:numId w:val="45"/>
        </w:numPr>
        <w:pBdr>
          <w:top w:val="single" w:sz="4" w:space="1" w:color="auto"/>
          <w:left w:val="single" w:sz="4" w:space="4" w:color="auto"/>
          <w:bottom w:val="single" w:sz="4" w:space="1" w:color="auto"/>
          <w:right w:val="single" w:sz="4" w:space="4" w:color="auto"/>
        </w:pBdr>
        <w:rPr>
          <w:i/>
        </w:rPr>
      </w:pPr>
      <w:r w:rsidRPr="00383529">
        <w:rPr>
          <w:i/>
        </w:rPr>
        <w:t>Are there upcoming trainings/workshops (B</w:t>
      </w:r>
      <w:r w:rsidR="00831D11">
        <w:rPr>
          <w:i/>
        </w:rPr>
        <w:t>enefit-Cost Analysis (B</w:t>
      </w:r>
      <w:r w:rsidRPr="00383529">
        <w:rPr>
          <w:i/>
        </w:rPr>
        <w:t>CA</w:t>
      </w:r>
      <w:r w:rsidR="00831D11">
        <w:rPr>
          <w:i/>
        </w:rPr>
        <w:t>)</w:t>
      </w:r>
      <w:r w:rsidRPr="00383529">
        <w:rPr>
          <w:i/>
        </w:rPr>
        <w:t>, HMA, etc.) to assist the jurisdictions(s)?</w:t>
      </w:r>
    </w:p>
    <w:p w14:paraId="7FD28901" w14:textId="77777777" w:rsidR="0036698F" w:rsidRPr="00383529" w:rsidRDefault="0036698F" w:rsidP="00A20A23">
      <w:pPr>
        <w:pStyle w:val="ListParagraph"/>
        <w:numPr>
          <w:ilvl w:val="0"/>
          <w:numId w:val="45"/>
        </w:numPr>
        <w:pBdr>
          <w:top w:val="single" w:sz="4" w:space="1" w:color="auto"/>
          <w:left w:val="single" w:sz="4" w:space="4" w:color="auto"/>
          <w:bottom w:val="single" w:sz="4" w:space="1" w:color="auto"/>
          <w:right w:val="single" w:sz="4" w:space="4" w:color="auto"/>
        </w:pBdr>
        <w:rPr>
          <w:i/>
        </w:rPr>
      </w:pPr>
      <w:r w:rsidRPr="00383529">
        <w:rPr>
          <w:i/>
        </w:rPr>
        <w:t>What mitigation actions can be funded by other Federal agencies (</w:t>
      </w:r>
      <w:r w:rsidR="00B30F24">
        <w:rPr>
          <w:i/>
        </w:rPr>
        <w:t>for example</w:t>
      </w:r>
      <w:r w:rsidRPr="00383529">
        <w:rPr>
          <w:i/>
        </w:rPr>
        <w:t>, U</w:t>
      </w:r>
      <w:r w:rsidR="00831D11">
        <w:rPr>
          <w:i/>
        </w:rPr>
        <w:t>.</w:t>
      </w:r>
      <w:r w:rsidRPr="00383529">
        <w:rPr>
          <w:i/>
        </w:rPr>
        <w:t>S</w:t>
      </w:r>
      <w:r w:rsidR="00831D11">
        <w:rPr>
          <w:i/>
        </w:rPr>
        <w:t xml:space="preserve">. </w:t>
      </w:r>
      <w:r w:rsidRPr="00383529">
        <w:rPr>
          <w:i/>
        </w:rPr>
        <w:t>F</w:t>
      </w:r>
      <w:r w:rsidR="00831D11">
        <w:rPr>
          <w:i/>
        </w:rPr>
        <w:t>orest Service</w:t>
      </w:r>
      <w:r w:rsidRPr="00383529">
        <w:rPr>
          <w:i/>
        </w:rPr>
        <w:t>, N</w:t>
      </w:r>
      <w:r w:rsidR="00831D11">
        <w:rPr>
          <w:i/>
        </w:rPr>
        <w:t>ational Oceanic and Atmospheric Administration (NOAA)</w:t>
      </w:r>
      <w:r w:rsidRPr="00383529">
        <w:rPr>
          <w:i/>
        </w:rPr>
        <w:t xml:space="preserve">, </w:t>
      </w:r>
      <w:r w:rsidR="00831D11">
        <w:rPr>
          <w:i/>
        </w:rPr>
        <w:t>Environmental Protection Agency (</w:t>
      </w:r>
      <w:r w:rsidRPr="00383529">
        <w:rPr>
          <w:i/>
        </w:rPr>
        <w:t>EPA</w:t>
      </w:r>
      <w:r w:rsidR="00831D11">
        <w:rPr>
          <w:i/>
        </w:rPr>
        <w:t>)</w:t>
      </w:r>
      <w:r w:rsidRPr="00383529">
        <w:rPr>
          <w:i/>
        </w:rPr>
        <w:t xml:space="preserve"> Smart Growth, </w:t>
      </w:r>
      <w:r w:rsidR="00831D11">
        <w:rPr>
          <w:i/>
        </w:rPr>
        <w:t>Housing and Urban Development (</w:t>
      </w:r>
      <w:r w:rsidRPr="00383529">
        <w:rPr>
          <w:i/>
        </w:rPr>
        <w:t>HUD</w:t>
      </w:r>
      <w:r w:rsidR="00831D11">
        <w:rPr>
          <w:i/>
        </w:rPr>
        <w:t>)</w:t>
      </w:r>
      <w:r w:rsidRPr="00383529">
        <w:rPr>
          <w:i/>
        </w:rPr>
        <w:t xml:space="preserve"> </w:t>
      </w:r>
      <w:r w:rsidR="00831D11">
        <w:rPr>
          <w:i/>
        </w:rPr>
        <w:t>S</w:t>
      </w:r>
      <w:r w:rsidRPr="00383529">
        <w:rPr>
          <w:i/>
        </w:rPr>
        <w:t>ustainabl</w:t>
      </w:r>
      <w:r w:rsidR="00831D11">
        <w:rPr>
          <w:i/>
        </w:rPr>
        <w:t>e Communities</w:t>
      </w:r>
      <w:r w:rsidRPr="00383529">
        <w:rPr>
          <w:i/>
        </w:rPr>
        <w:t>, etc.) and/or state and local agencies?</w:t>
      </w:r>
    </w:p>
    <w:p w14:paraId="4ADEDADB" w14:textId="77777777" w:rsidR="0036698F" w:rsidRPr="00614154" w:rsidRDefault="0036698F" w:rsidP="00614154">
      <w:pPr>
        <w:rPr>
          <w:i/>
        </w:rPr>
      </w:pPr>
    </w:p>
    <w:p w14:paraId="627EE82F" w14:textId="77777777" w:rsidR="0036698F" w:rsidRDefault="0036698F" w:rsidP="0036698F">
      <w:pPr>
        <w:rPr>
          <w:bCs/>
          <w:iCs/>
        </w:rPr>
      </w:pPr>
    </w:p>
    <w:p w14:paraId="399E511B" w14:textId="77777777" w:rsidR="0036698F" w:rsidRDefault="0036698F" w:rsidP="0036698F">
      <w:pPr>
        <w:tabs>
          <w:tab w:val="left" w:pos="8550"/>
        </w:tabs>
        <w:ind w:left="-540"/>
        <w:rPr>
          <w:b/>
          <w:sz w:val="28"/>
        </w:rPr>
        <w:sectPr w:rsidR="0036698F" w:rsidSect="002274AE">
          <w:pgSz w:w="12240" w:h="15840"/>
          <w:pgMar w:top="1440" w:right="1440" w:bottom="1440" w:left="1800" w:header="720" w:footer="720" w:gutter="0"/>
          <w:cols w:space="720"/>
          <w:docGrid w:linePitch="360"/>
        </w:sectPr>
      </w:pPr>
    </w:p>
    <w:p w14:paraId="099A4038" w14:textId="77777777" w:rsidR="00383529" w:rsidRPr="00B4733E" w:rsidRDefault="00383529" w:rsidP="00383529">
      <w:pPr>
        <w:rPr>
          <w:b/>
          <w:color w:val="1F497D" w:themeColor="text2"/>
        </w:rPr>
      </w:pPr>
      <w:r w:rsidRPr="00B4733E">
        <w:rPr>
          <w:b/>
          <w:color w:val="1F497D" w:themeColor="text2"/>
        </w:rPr>
        <w:lastRenderedPageBreak/>
        <w:t xml:space="preserve">SECTION </w:t>
      </w:r>
      <w:r w:rsidR="0036698F" w:rsidRPr="00B4733E">
        <w:rPr>
          <w:b/>
          <w:color w:val="1F497D" w:themeColor="text2"/>
        </w:rPr>
        <w:t>3</w:t>
      </w:r>
      <w:r w:rsidRPr="00B4733E">
        <w:rPr>
          <w:b/>
          <w:color w:val="1F497D" w:themeColor="text2"/>
        </w:rPr>
        <w:t>:</w:t>
      </w:r>
    </w:p>
    <w:p w14:paraId="7D9E5BCA" w14:textId="77777777" w:rsidR="0036698F" w:rsidRPr="00B4733E" w:rsidRDefault="0036698F" w:rsidP="00383529">
      <w:pPr>
        <w:pBdr>
          <w:bottom w:val="single" w:sz="12" w:space="1" w:color="244061" w:themeColor="accent1" w:themeShade="80"/>
        </w:pBdr>
        <w:rPr>
          <w:b/>
          <w:color w:val="1F497D" w:themeColor="text2"/>
        </w:rPr>
      </w:pPr>
      <w:r w:rsidRPr="00B4733E">
        <w:rPr>
          <w:b/>
          <w:color w:val="1F497D" w:themeColor="text2"/>
        </w:rPr>
        <w:t>MULTI-JURISDICTION SUMMARY SHEET (OPTIONAL)</w:t>
      </w:r>
    </w:p>
    <w:p w14:paraId="3F343E1B" w14:textId="77777777" w:rsidR="00383529" w:rsidRDefault="00383529" w:rsidP="00383529">
      <w:pPr>
        <w:rPr>
          <w:b/>
        </w:rPr>
      </w:pPr>
    </w:p>
    <w:p w14:paraId="523F7709" w14:textId="77777777" w:rsidR="00383529" w:rsidRDefault="00383529" w:rsidP="00383529">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383529">
        <w:rPr>
          <w:b/>
        </w:rPr>
        <w:t>INSTRUCTIONS</w:t>
      </w:r>
      <w:r>
        <w:t xml:space="preserve">:  </w:t>
      </w:r>
      <w:r w:rsidRPr="00CB1049">
        <w:t xml:space="preserve">For multi-jurisdictional plans, a </w:t>
      </w:r>
      <w:r>
        <w:t>Multi-jurisdiction Summary</w:t>
      </w:r>
      <w:r w:rsidRPr="00CB1049">
        <w:t xml:space="preserve"> Spreadsheet</w:t>
      </w:r>
      <w:r>
        <w:t xml:space="preserve"> may be completed by</w:t>
      </w:r>
      <w:r w:rsidRPr="00CB1049">
        <w:t xml:space="preserve"> listing each participating jurisdiction, which required </w:t>
      </w:r>
      <w:r>
        <w:t>Element</w:t>
      </w:r>
      <w:r w:rsidRPr="00CB1049">
        <w:t xml:space="preserve">s for each jurisdiction were </w:t>
      </w:r>
      <w:r w:rsidR="00B30F24">
        <w:t>‘Met’</w:t>
      </w:r>
      <w:r w:rsidRPr="00CB1049">
        <w:t xml:space="preserve"> or </w:t>
      </w:r>
      <w:r w:rsidR="00B30F24">
        <w:t>‘</w:t>
      </w:r>
      <w:r>
        <w:t>N</w:t>
      </w:r>
      <w:r w:rsidRPr="00CB1049">
        <w:t xml:space="preserve">ot </w:t>
      </w:r>
      <w:r>
        <w:t>M</w:t>
      </w:r>
      <w:r w:rsidRPr="00CB1049">
        <w:t>et,</w:t>
      </w:r>
      <w:r w:rsidR="00B30F24">
        <w:t>’</w:t>
      </w:r>
      <w:r w:rsidRPr="00CB1049">
        <w:t xml:space="preserve"> and when the adoption resolutions were received. </w:t>
      </w:r>
      <w:r>
        <w:t xml:space="preserve"> This Summary Sheet does not imply that a mini-plan be developed for each jurisdiction; </w:t>
      </w:r>
      <w:r w:rsidRPr="005D3DFB">
        <w:t xml:space="preserve">it should be used as an optional worksheet to ensure that each jurisdiction participating in the Plan has been documented and has met the requirements for those </w:t>
      </w:r>
      <w:r>
        <w:t>Elements</w:t>
      </w:r>
      <w:r w:rsidRPr="005D3DFB">
        <w:t xml:space="preserve"> (A through E).</w:t>
      </w:r>
    </w:p>
    <w:p w14:paraId="67C67D51" w14:textId="77777777" w:rsidR="0036698F" w:rsidRDefault="0036698F" w:rsidP="0036698F"/>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8"/>
        <w:gridCol w:w="465"/>
        <w:gridCol w:w="817"/>
        <w:gridCol w:w="1394"/>
        <w:gridCol w:w="877"/>
        <w:gridCol w:w="1107"/>
        <w:gridCol w:w="727"/>
        <w:gridCol w:w="985"/>
        <w:gridCol w:w="903"/>
        <w:gridCol w:w="1231"/>
        <w:gridCol w:w="946"/>
        <w:gridCol w:w="1324"/>
        <w:gridCol w:w="884"/>
        <w:gridCol w:w="812"/>
      </w:tblGrid>
      <w:tr w:rsidR="00DD5F7B" w:rsidRPr="009D47E3" w14:paraId="11AADB50" w14:textId="77777777" w:rsidTr="00DD5F7B">
        <w:trPr>
          <w:cantSplit/>
          <w:trHeight w:hRule="exact" w:val="325"/>
          <w:tblHeader/>
        </w:trPr>
        <w:tc>
          <w:tcPr>
            <w:tcW w:w="357" w:type="pct"/>
            <w:gridSpan w:val="2"/>
            <w:tcBorders>
              <w:top w:val="single" w:sz="12" w:space="0" w:color="auto"/>
              <w:left w:val="single" w:sz="12" w:space="0" w:color="auto"/>
              <w:bottom w:val="single" w:sz="4" w:space="0" w:color="auto"/>
              <w:right w:val="single" w:sz="12" w:space="0" w:color="auto"/>
            </w:tcBorders>
            <w:shd w:val="clear" w:color="auto" w:fill="000000"/>
          </w:tcPr>
          <w:p w14:paraId="44C27F97" w14:textId="77777777" w:rsidR="00DD5F7B" w:rsidRPr="009D47E3" w:rsidRDefault="00DD5F7B" w:rsidP="0036698F">
            <w:pPr>
              <w:jc w:val="center"/>
              <w:rPr>
                <w:b/>
                <w:color w:val="FFFFFF"/>
                <w:sz w:val="20"/>
              </w:rPr>
            </w:pPr>
          </w:p>
        </w:tc>
        <w:tc>
          <w:tcPr>
            <w:tcW w:w="4643" w:type="pct"/>
            <w:gridSpan w:val="12"/>
            <w:tcBorders>
              <w:top w:val="single" w:sz="12" w:space="0" w:color="auto"/>
              <w:left w:val="single" w:sz="12" w:space="0" w:color="auto"/>
              <w:bottom w:val="single" w:sz="4" w:space="0" w:color="auto"/>
              <w:right w:val="single" w:sz="12" w:space="0" w:color="auto"/>
            </w:tcBorders>
            <w:shd w:val="clear" w:color="auto" w:fill="000000"/>
            <w:vAlign w:val="center"/>
          </w:tcPr>
          <w:p w14:paraId="74A5A4A9" w14:textId="77777777" w:rsidR="00DD5F7B" w:rsidRPr="009D47E3" w:rsidRDefault="00DD5F7B" w:rsidP="0036698F">
            <w:pPr>
              <w:jc w:val="center"/>
              <w:rPr>
                <w:b/>
                <w:color w:val="FFFFFF"/>
                <w:sz w:val="20"/>
              </w:rPr>
            </w:pPr>
            <w:r w:rsidRPr="009D47E3">
              <w:rPr>
                <w:b/>
                <w:color w:val="FFFFFF"/>
                <w:sz w:val="20"/>
              </w:rPr>
              <w:t xml:space="preserve">MULTI-JURISDICTION </w:t>
            </w:r>
            <w:r>
              <w:rPr>
                <w:b/>
                <w:color w:val="FFFFFF"/>
                <w:sz w:val="20"/>
              </w:rPr>
              <w:t>SUMMARY</w:t>
            </w:r>
            <w:r w:rsidRPr="009D47E3">
              <w:rPr>
                <w:b/>
                <w:color w:val="FFFFFF"/>
                <w:sz w:val="20"/>
              </w:rPr>
              <w:t xml:space="preserve"> SHEET</w:t>
            </w:r>
          </w:p>
        </w:tc>
      </w:tr>
      <w:tr w:rsidR="00DD5F7B" w:rsidRPr="009D47E3" w14:paraId="38D5A8A4" w14:textId="77777777" w:rsidTr="00DD5F7B">
        <w:trPr>
          <w:cantSplit/>
          <w:trHeight w:val="242"/>
          <w:tblHeader/>
        </w:trPr>
        <w:tc>
          <w:tcPr>
            <w:tcW w:w="177" w:type="pct"/>
            <w:vMerge w:val="restart"/>
            <w:tcBorders>
              <w:top w:val="single" w:sz="4" w:space="0" w:color="auto"/>
              <w:left w:val="single" w:sz="12" w:space="0" w:color="auto"/>
              <w:bottom w:val="single" w:sz="4" w:space="0" w:color="auto"/>
            </w:tcBorders>
            <w:shd w:val="clear" w:color="auto" w:fill="D9D9D9"/>
            <w:vAlign w:val="center"/>
          </w:tcPr>
          <w:p w14:paraId="62AC3F89" w14:textId="77777777" w:rsidR="00DD5F7B" w:rsidRPr="009D47E3" w:rsidRDefault="00DD5F7B" w:rsidP="0036698F">
            <w:pPr>
              <w:jc w:val="center"/>
              <w:rPr>
                <w:b/>
                <w:sz w:val="19"/>
              </w:rPr>
            </w:pPr>
            <w:r w:rsidRPr="009D47E3">
              <w:rPr>
                <w:b/>
                <w:sz w:val="19"/>
              </w:rPr>
              <w:t>#</w:t>
            </w:r>
          </w:p>
        </w:tc>
        <w:tc>
          <w:tcPr>
            <w:tcW w:w="496" w:type="pct"/>
            <w:gridSpan w:val="2"/>
            <w:vMerge w:val="restart"/>
            <w:tcBorders>
              <w:top w:val="single" w:sz="4" w:space="0" w:color="auto"/>
              <w:bottom w:val="single" w:sz="4" w:space="0" w:color="auto"/>
            </w:tcBorders>
            <w:shd w:val="clear" w:color="auto" w:fill="D9D9D9"/>
            <w:vAlign w:val="center"/>
          </w:tcPr>
          <w:p w14:paraId="050E62CF" w14:textId="77777777" w:rsidR="00DD5F7B" w:rsidRPr="009D47E3" w:rsidRDefault="00DD5F7B" w:rsidP="0036698F">
            <w:pPr>
              <w:jc w:val="center"/>
              <w:rPr>
                <w:b/>
                <w:sz w:val="19"/>
              </w:rPr>
            </w:pPr>
            <w:r w:rsidRPr="009D47E3">
              <w:rPr>
                <w:b/>
                <w:sz w:val="19"/>
              </w:rPr>
              <w:t>Jurisdiction Name</w:t>
            </w:r>
          </w:p>
        </w:tc>
        <w:tc>
          <w:tcPr>
            <w:tcW w:w="539" w:type="pct"/>
            <w:vMerge w:val="restart"/>
            <w:tcBorders>
              <w:top w:val="single" w:sz="4" w:space="0" w:color="auto"/>
              <w:bottom w:val="single" w:sz="4" w:space="0" w:color="auto"/>
            </w:tcBorders>
            <w:shd w:val="clear" w:color="auto" w:fill="D9D9D9"/>
            <w:vAlign w:val="center"/>
          </w:tcPr>
          <w:p w14:paraId="13F1523A" w14:textId="77777777" w:rsidR="00DD5F7B" w:rsidRPr="009D47E3" w:rsidRDefault="00DD5F7B" w:rsidP="0036698F">
            <w:pPr>
              <w:jc w:val="center"/>
              <w:rPr>
                <w:b/>
                <w:sz w:val="19"/>
              </w:rPr>
            </w:pPr>
            <w:r w:rsidRPr="009D47E3">
              <w:rPr>
                <w:b/>
                <w:sz w:val="19"/>
              </w:rPr>
              <w:t>Jurisdiction Type (city/borough/</w:t>
            </w:r>
          </w:p>
          <w:p w14:paraId="2BEC494C" w14:textId="77777777" w:rsidR="00DD5F7B" w:rsidRPr="009D47E3" w:rsidRDefault="00DD5F7B" w:rsidP="0036698F">
            <w:pPr>
              <w:jc w:val="center"/>
              <w:rPr>
                <w:b/>
                <w:sz w:val="19"/>
              </w:rPr>
            </w:pPr>
            <w:r w:rsidRPr="009D47E3">
              <w:rPr>
                <w:b/>
                <w:sz w:val="19"/>
              </w:rPr>
              <w:t>township/</w:t>
            </w:r>
          </w:p>
          <w:p w14:paraId="22C4B45D" w14:textId="77777777" w:rsidR="00DD5F7B" w:rsidRPr="009D47E3" w:rsidRDefault="00DD5F7B" w:rsidP="0036698F">
            <w:pPr>
              <w:jc w:val="center"/>
              <w:rPr>
                <w:b/>
                <w:sz w:val="19"/>
              </w:rPr>
            </w:pPr>
            <w:r w:rsidRPr="009D47E3">
              <w:rPr>
                <w:b/>
                <w:sz w:val="19"/>
              </w:rPr>
              <w:t>village, etc.)</w:t>
            </w:r>
          </w:p>
        </w:tc>
        <w:tc>
          <w:tcPr>
            <w:tcW w:w="339" w:type="pct"/>
            <w:vMerge w:val="restart"/>
            <w:tcBorders>
              <w:top w:val="single" w:sz="4" w:space="0" w:color="auto"/>
              <w:bottom w:val="single" w:sz="4" w:space="0" w:color="auto"/>
            </w:tcBorders>
            <w:shd w:val="clear" w:color="auto" w:fill="D9D9D9"/>
            <w:vAlign w:val="center"/>
          </w:tcPr>
          <w:p w14:paraId="6F481FC3" w14:textId="77777777" w:rsidR="00DD5F7B" w:rsidRPr="009D47E3" w:rsidRDefault="00DD5F7B" w:rsidP="0036698F">
            <w:pPr>
              <w:jc w:val="center"/>
              <w:rPr>
                <w:b/>
                <w:sz w:val="19"/>
              </w:rPr>
            </w:pPr>
            <w:r w:rsidRPr="009D47E3">
              <w:rPr>
                <w:b/>
                <w:sz w:val="19"/>
              </w:rPr>
              <w:t>Plan POC</w:t>
            </w:r>
          </w:p>
        </w:tc>
        <w:tc>
          <w:tcPr>
            <w:tcW w:w="428" w:type="pct"/>
            <w:vMerge w:val="restart"/>
            <w:tcBorders>
              <w:top w:val="single" w:sz="4" w:space="0" w:color="auto"/>
              <w:bottom w:val="single" w:sz="4" w:space="0" w:color="auto"/>
            </w:tcBorders>
            <w:shd w:val="clear" w:color="auto" w:fill="D9D9D9"/>
            <w:vAlign w:val="center"/>
          </w:tcPr>
          <w:p w14:paraId="3CF75CB9" w14:textId="77777777" w:rsidR="00DD5F7B" w:rsidRPr="009D47E3" w:rsidRDefault="00DD5F7B" w:rsidP="0036698F">
            <w:pPr>
              <w:jc w:val="center"/>
              <w:rPr>
                <w:b/>
                <w:sz w:val="19"/>
              </w:rPr>
            </w:pPr>
            <w:r w:rsidRPr="009D47E3">
              <w:rPr>
                <w:b/>
                <w:sz w:val="19"/>
              </w:rPr>
              <w:t>Mailing Address</w:t>
            </w:r>
          </w:p>
        </w:tc>
        <w:tc>
          <w:tcPr>
            <w:tcW w:w="281" w:type="pct"/>
            <w:vMerge w:val="restart"/>
            <w:tcBorders>
              <w:top w:val="single" w:sz="4" w:space="0" w:color="auto"/>
              <w:bottom w:val="single" w:sz="4" w:space="0" w:color="auto"/>
            </w:tcBorders>
            <w:shd w:val="clear" w:color="auto" w:fill="D9D9D9"/>
            <w:vAlign w:val="center"/>
          </w:tcPr>
          <w:p w14:paraId="78ACF9CC" w14:textId="77777777" w:rsidR="00DD5F7B" w:rsidRPr="009D47E3" w:rsidRDefault="00DD5F7B" w:rsidP="0036698F">
            <w:pPr>
              <w:jc w:val="center"/>
              <w:rPr>
                <w:b/>
                <w:sz w:val="19"/>
              </w:rPr>
            </w:pPr>
            <w:r w:rsidRPr="009D47E3">
              <w:rPr>
                <w:b/>
                <w:sz w:val="19"/>
              </w:rPr>
              <w:t>Email</w:t>
            </w:r>
          </w:p>
        </w:tc>
        <w:tc>
          <w:tcPr>
            <w:tcW w:w="381" w:type="pct"/>
            <w:vMerge w:val="restart"/>
            <w:tcBorders>
              <w:top w:val="single" w:sz="4" w:space="0" w:color="auto"/>
              <w:bottom w:val="single" w:sz="4" w:space="0" w:color="auto"/>
              <w:right w:val="single" w:sz="12" w:space="0" w:color="auto"/>
            </w:tcBorders>
            <w:shd w:val="clear" w:color="auto" w:fill="D9D9D9"/>
            <w:vAlign w:val="center"/>
          </w:tcPr>
          <w:p w14:paraId="1EF80A16" w14:textId="77777777" w:rsidR="00DD5F7B" w:rsidRPr="009D47E3" w:rsidRDefault="00DD5F7B" w:rsidP="0036698F">
            <w:pPr>
              <w:jc w:val="center"/>
              <w:rPr>
                <w:b/>
                <w:sz w:val="19"/>
              </w:rPr>
            </w:pPr>
            <w:r>
              <w:rPr>
                <w:b/>
                <w:sz w:val="19"/>
              </w:rPr>
              <w:t>Phone</w:t>
            </w:r>
          </w:p>
        </w:tc>
        <w:tc>
          <w:tcPr>
            <w:tcW w:w="2359" w:type="pct"/>
            <w:gridSpan w:val="6"/>
            <w:tcBorders>
              <w:top w:val="single" w:sz="4" w:space="0" w:color="auto"/>
              <w:bottom w:val="single" w:sz="4" w:space="0" w:color="auto"/>
              <w:right w:val="single" w:sz="12" w:space="0" w:color="auto"/>
            </w:tcBorders>
            <w:shd w:val="clear" w:color="auto" w:fill="D9D9D9"/>
          </w:tcPr>
          <w:p w14:paraId="2CA7B4F3" w14:textId="77777777" w:rsidR="00DD5F7B" w:rsidRPr="009D47E3" w:rsidRDefault="00DD5F7B" w:rsidP="0036698F">
            <w:pPr>
              <w:jc w:val="center"/>
              <w:rPr>
                <w:b/>
                <w:sz w:val="19"/>
              </w:rPr>
            </w:pPr>
            <w:r w:rsidRPr="009D47E3">
              <w:rPr>
                <w:b/>
                <w:sz w:val="19"/>
              </w:rPr>
              <w:t>Requirements Met (Y/N)</w:t>
            </w:r>
          </w:p>
        </w:tc>
      </w:tr>
      <w:tr w:rsidR="00DD5F7B" w:rsidRPr="009D47E3" w14:paraId="79116D97" w14:textId="77777777" w:rsidTr="00DD5F7B">
        <w:trPr>
          <w:cantSplit/>
          <w:trHeight w:val="533"/>
          <w:tblHeader/>
        </w:trPr>
        <w:tc>
          <w:tcPr>
            <w:tcW w:w="177" w:type="pct"/>
            <w:vMerge/>
            <w:tcBorders>
              <w:top w:val="single" w:sz="4" w:space="0" w:color="auto"/>
              <w:left w:val="single" w:sz="12" w:space="0" w:color="auto"/>
              <w:bottom w:val="single" w:sz="4" w:space="0" w:color="auto"/>
            </w:tcBorders>
            <w:shd w:val="clear" w:color="auto" w:fill="D9D9D9"/>
            <w:vAlign w:val="center"/>
          </w:tcPr>
          <w:p w14:paraId="77B377A9" w14:textId="77777777" w:rsidR="00DD5F7B" w:rsidRPr="009D47E3" w:rsidRDefault="00DD5F7B" w:rsidP="0036698F">
            <w:pPr>
              <w:jc w:val="center"/>
              <w:rPr>
                <w:b/>
                <w:sz w:val="19"/>
              </w:rPr>
            </w:pPr>
          </w:p>
        </w:tc>
        <w:tc>
          <w:tcPr>
            <w:tcW w:w="496" w:type="pct"/>
            <w:gridSpan w:val="2"/>
            <w:vMerge/>
            <w:tcBorders>
              <w:top w:val="single" w:sz="4" w:space="0" w:color="auto"/>
              <w:bottom w:val="single" w:sz="4" w:space="0" w:color="auto"/>
            </w:tcBorders>
            <w:shd w:val="clear" w:color="auto" w:fill="D9D9D9"/>
            <w:vAlign w:val="center"/>
          </w:tcPr>
          <w:p w14:paraId="3B0297AA" w14:textId="77777777" w:rsidR="00DD5F7B" w:rsidRPr="009D47E3" w:rsidRDefault="00DD5F7B" w:rsidP="0036698F">
            <w:pPr>
              <w:jc w:val="center"/>
              <w:rPr>
                <w:b/>
                <w:sz w:val="19"/>
              </w:rPr>
            </w:pPr>
          </w:p>
        </w:tc>
        <w:tc>
          <w:tcPr>
            <w:tcW w:w="539" w:type="pct"/>
            <w:vMerge/>
            <w:tcBorders>
              <w:top w:val="single" w:sz="4" w:space="0" w:color="auto"/>
              <w:bottom w:val="single" w:sz="4" w:space="0" w:color="auto"/>
            </w:tcBorders>
            <w:shd w:val="clear" w:color="auto" w:fill="D9D9D9"/>
            <w:vAlign w:val="center"/>
          </w:tcPr>
          <w:p w14:paraId="6D81259A" w14:textId="77777777" w:rsidR="00DD5F7B" w:rsidRPr="009D47E3" w:rsidRDefault="00DD5F7B" w:rsidP="0036698F">
            <w:pPr>
              <w:jc w:val="center"/>
              <w:rPr>
                <w:b/>
                <w:sz w:val="19"/>
              </w:rPr>
            </w:pPr>
          </w:p>
        </w:tc>
        <w:tc>
          <w:tcPr>
            <w:tcW w:w="339" w:type="pct"/>
            <w:vMerge/>
            <w:tcBorders>
              <w:top w:val="single" w:sz="4" w:space="0" w:color="auto"/>
              <w:bottom w:val="single" w:sz="4" w:space="0" w:color="auto"/>
            </w:tcBorders>
            <w:shd w:val="clear" w:color="auto" w:fill="D9D9D9"/>
            <w:vAlign w:val="center"/>
          </w:tcPr>
          <w:p w14:paraId="0E8C84C7" w14:textId="77777777" w:rsidR="00DD5F7B" w:rsidRPr="009D47E3" w:rsidRDefault="00DD5F7B" w:rsidP="0036698F">
            <w:pPr>
              <w:jc w:val="center"/>
              <w:rPr>
                <w:b/>
                <w:sz w:val="19"/>
              </w:rPr>
            </w:pPr>
          </w:p>
        </w:tc>
        <w:tc>
          <w:tcPr>
            <w:tcW w:w="428" w:type="pct"/>
            <w:vMerge/>
            <w:tcBorders>
              <w:top w:val="single" w:sz="4" w:space="0" w:color="auto"/>
              <w:bottom w:val="single" w:sz="4" w:space="0" w:color="auto"/>
            </w:tcBorders>
            <w:shd w:val="clear" w:color="auto" w:fill="D9D9D9"/>
            <w:vAlign w:val="center"/>
          </w:tcPr>
          <w:p w14:paraId="3FCE7546" w14:textId="77777777" w:rsidR="00DD5F7B" w:rsidRPr="009D47E3" w:rsidRDefault="00DD5F7B" w:rsidP="0036698F">
            <w:pPr>
              <w:jc w:val="center"/>
              <w:rPr>
                <w:b/>
                <w:sz w:val="19"/>
              </w:rPr>
            </w:pPr>
          </w:p>
        </w:tc>
        <w:tc>
          <w:tcPr>
            <w:tcW w:w="281" w:type="pct"/>
            <w:vMerge/>
            <w:tcBorders>
              <w:top w:val="single" w:sz="4" w:space="0" w:color="auto"/>
              <w:bottom w:val="single" w:sz="4" w:space="0" w:color="auto"/>
            </w:tcBorders>
            <w:shd w:val="clear" w:color="auto" w:fill="D9D9D9"/>
            <w:vAlign w:val="center"/>
          </w:tcPr>
          <w:p w14:paraId="6E75D3FF" w14:textId="77777777" w:rsidR="00DD5F7B" w:rsidRPr="009D47E3" w:rsidRDefault="00DD5F7B" w:rsidP="0036698F">
            <w:pPr>
              <w:jc w:val="center"/>
              <w:rPr>
                <w:b/>
                <w:sz w:val="19"/>
              </w:rPr>
            </w:pPr>
          </w:p>
        </w:tc>
        <w:tc>
          <w:tcPr>
            <w:tcW w:w="381" w:type="pct"/>
            <w:vMerge/>
            <w:tcBorders>
              <w:top w:val="single" w:sz="4" w:space="0" w:color="auto"/>
              <w:bottom w:val="single" w:sz="4" w:space="0" w:color="auto"/>
              <w:right w:val="single" w:sz="12" w:space="0" w:color="auto"/>
            </w:tcBorders>
            <w:shd w:val="clear" w:color="auto" w:fill="D9D9D9"/>
            <w:vAlign w:val="center"/>
          </w:tcPr>
          <w:p w14:paraId="3952C81C" w14:textId="77777777" w:rsidR="00DD5F7B" w:rsidRPr="009D47E3" w:rsidRDefault="00DD5F7B" w:rsidP="0036698F">
            <w:pPr>
              <w:jc w:val="center"/>
              <w:rPr>
                <w:b/>
                <w:sz w:val="19"/>
              </w:rPr>
            </w:pPr>
          </w:p>
        </w:tc>
        <w:tc>
          <w:tcPr>
            <w:tcW w:w="349" w:type="pct"/>
            <w:tcBorders>
              <w:top w:val="single" w:sz="4" w:space="0" w:color="auto"/>
              <w:left w:val="single" w:sz="12" w:space="0" w:color="auto"/>
              <w:bottom w:val="single" w:sz="4" w:space="0" w:color="auto"/>
            </w:tcBorders>
            <w:shd w:val="clear" w:color="auto" w:fill="D9D9D9"/>
          </w:tcPr>
          <w:p w14:paraId="37D3B85C" w14:textId="77777777" w:rsidR="00DD5F7B" w:rsidRPr="00DD5F7B" w:rsidRDefault="00DD5F7B" w:rsidP="0036698F">
            <w:pPr>
              <w:jc w:val="center"/>
              <w:rPr>
                <w:b/>
                <w:sz w:val="16"/>
                <w:szCs w:val="16"/>
              </w:rPr>
            </w:pPr>
            <w:r w:rsidRPr="00DD5F7B">
              <w:rPr>
                <w:b/>
                <w:sz w:val="16"/>
                <w:szCs w:val="16"/>
              </w:rPr>
              <w:t>A.</w:t>
            </w:r>
          </w:p>
          <w:p w14:paraId="50546143" w14:textId="77777777" w:rsidR="00DD5F7B" w:rsidRPr="00DD5F7B" w:rsidRDefault="00DD5F7B" w:rsidP="0036698F">
            <w:pPr>
              <w:jc w:val="center"/>
              <w:rPr>
                <w:b/>
                <w:sz w:val="16"/>
                <w:szCs w:val="16"/>
              </w:rPr>
            </w:pPr>
            <w:r w:rsidRPr="00DD5F7B">
              <w:rPr>
                <w:b/>
                <w:sz w:val="16"/>
                <w:szCs w:val="16"/>
              </w:rPr>
              <w:t>Planning Process</w:t>
            </w:r>
          </w:p>
        </w:tc>
        <w:tc>
          <w:tcPr>
            <w:tcW w:w="476" w:type="pct"/>
            <w:tcBorders>
              <w:top w:val="single" w:sz="4" w:space="0" w:color="auto"/>
              <w:bottom w:val="single" w:sz="4" w:space="0" w:color="auto"/>
            </w:tcBorders>
            <w:shd w:val="clear" w:color="auto" w:fill="D9D9D9"/>
          </w:tcPr>
          <w:p w14:paraId="502417E3" w14:textId="77777777" w:rsidR="00DD5F7B" w:rsidRPr="00DD5F7B" w:rsidRDefault="00DD5F7B" w:rsidP="0036698F">
            <w:pPr>
              <w:jc w:val="center"/>
              <w:rPr>
                <w:b/>
                <w:sz w:val="16"/>
                <w:szCs w:val="16"/>
              </w:rPr>
            </w:pPr>
            <w:r w:rsidRPr="00DD5F7B">
              <w:rPr>
                <w:b/>
                <w:sz w:val="16"/>
                <w:szCs w:val="16"/>
              </w:rPr>
              <w:t>B.</w:t>
            </w:r>
          </w:p>
          <w:p w14:paraId="13B5436C" w14:textId="77777777" w:rsidR="00DD5F7B" w:rsidRPr="00DD5F7B" w:rsidRDefault="00DD5F7B" w:rsidP="00DD5F7B">
            <w:pPr>
              <w:jc w:val="center"/>
              <w:rPr>
                <w:b/>
                <w:sz w:val="16"/>
                <w:szCs w:val="16"/>
              </w:rPr>
            </w:pPr>
            <w:r w:rsidRPr="00DD5F7B">
              <w:rPr>
                <w:b/>
                <w:sz w:val="16"/>
                <w:szCs w:val="16"/>
              </w:rPr>
              <w:t xml:space="preserve">Hazard Identification </w:t>
            </w:r>
            <w:r>
              <w:rPr>
                <w:b/>
                <w:sz w:val="16"/>
                <w:szCs w:val="16"/>
              </w:rPr>
              <w:t>&amp;</w:t>
            </w:r>
            <w:r w:rsidRPr="00DD5F7B">
              <w:rPr>
                <w:b/>
                <w:sz w:val="16"/>
                <w:szCs w:val="16"/>
              </w:rPr>
              <w:t xml:space="preserve"> Risk Assessment</w:t>
            </w:r>
          </w:p>
        </w:tc>
        <w:tc>
          <w:tcPr>
            <w:tcW w:w="366" w:type="pct"/>
            <w:tcBorders>
              <w:top w:val="single" w:sz="4" w:space="0" w:color="auto"/>
              <w:bottom w:val="single" w:sz="4" w:space="0" w:color="auto"/>
            </w:tcBorders>
            <w:shd w:val="clear" w:color="auto" w:fill="D9D9D9"/>
          </w:tcPr>
          <w:p w14:paraId="2BE8458D" w14:textId="77777777" w:rsidR="00DD5F7B" w:rsidRPr="00DD5F7B" w:rsidRDefault="00DD5F7B" w:rsidP="0036698F">
            <w:pPr>
              <w:jc w:val="center"/>
              <w:rPr>
                <w:b/>
                <w:sz w:val="16"/>
                <w:szCs w:val="16"/>
              </w:rPr>
            </w:pPr>
            <w:r w:rsidRPr="00DD5F7B">
              <w:rPr>
                <w:b/>
                <w:sz w:val="16"/>
                <w:szCs w:val="16"/>
              </w:rPr>
              <w:t>C. Mitigation Strategy</w:t>
            </w:r>
          </w:p>
        </w:tc>
        <w:tc>
          <w:tcPr>
            <w:tcW w:w="512" w:type="pct"/>
            <w:tcBorders>
              <w:top w:val="single" w:sz="4" w:space="0" w:color="auto"/>
              <w:bottom w:val="single" w:sz="4" w:space="0" w:color="auto"/>
            </w:tcBorders>
            <w:shd w:val="clear" w:color="auto" w:fill="D9D9D9"/>
          </w:tcPr>
          <w:p w14:paraId="08C0F85C" w14:textId="77777777" w:rsidR="00DD5F7B" w:rsidRPr="00DD5F7B" w:rsidRDefault="00DD5F7B" w:rsidP="0036698F">
            <w:pPr>
              <w:jc w:val="center"/>
              <w:rPr>
                <w:b/>
                <w:sz w:val="16"/>
                <w:szCs w:val="16"/>
              </w:rPr>
            </w:pPr>
            <w:r w:rsidRPr="00DD5F7B">
              <w:rPr>
                <w:b/>
                <w:sz w:val="16"/>
                <w:szCs w:val="16"/>
              </w:rPr>
              <w:t>D.</w:t>
            </w:r>
          </w:p>
          <w:p w14:paraId="6E04957F" w14:textId="77777777" w:rsidR="00DD5F7B" w:rsidRPr="00DD5F7B" w:rsidRDefault="00DD5F7B" w:rsidP="00DD5F7B">
            <w:pPr>
              <w:jc w:val="center"/>
              <w:rPr>
                <w:b/>
                <w:sz w:val="16"/>
                <w:szCs w:val="16"/>
              </w:rPr>
            </w:pPr>
            <w:r>
              <w:rPr>
                <w:b/>
                <w:sz w:val="16"/>
                <w:szCs w:val="16"/>
              </w:rPr>
              <w:t>Plan Review, Evaluation</w:t>
            </w:r>
            <w:r w:rsidRPr="00DD5F7B">
              <w:rPr>
                <w:b/>
                <w:sz w:val="16"/>
                <w:szCs w:val="16"/>
              </w:rPr>
              <w:t xml:space="preserve"> </w:t>
            </w:r>
            <w:r>
              <w:rPr>
                <w:b/>
                <w:sz w:val="16"/>
                <w:szCs w:val="16"/>
              </w:rPr>
              <w:t>&amp;</w:t>
            </w:r>
            <w:r w:rsidRPr="00DD5F7B">
              <w:rPr>
                <w:b/>
                <w:sz w:val="16"/>
                <w:szCs w:val="16"/>
              </w:rPr>
              <w:t xml:space="preserve"> Implementation</w:t>
            </w:r>
          </w:p>
        </w:tc>
        <w:tc>
          <w:tcPr>
            <w:tcW w:w="342" w:type="pct"/>
            <w:tcBorders>
              <w:top w:val="single" w:sz="4" w:space="0" w:color="auto"/>
              <w:bottom w:val="single" w:sz="4" w:space="0" w:color="auto"/>
            </w:tcBorders>
            <w:shd w:val="clear" w:color="auto" w:fill="D9D9D9"/>
          </w:tcPr>
          <w:p w14:paraId="40E80C31" w14:textId="77777777" w:rsidR="00DD5F7B" w:rsidRPr="00DD5F7B" w:rsidRDefault="00DD5F7B" w:rsidP="00861A7E">
            <w:pPr>
              <w:jc w:val="center"/>
              <w:rPr>
                <w:b/>
                <w:sz w:val="16"/>
                <w:szCs w:val="16"/>
              </w:rPr>
            </w:pPr>
            <w:r w:rsidRPr="00DD5F7B">
              <w:rPr>
                <w:b/>
                <w:sz w:val="16"/>
                <w:szCs w:val="16"/>
              </w:rPr>
              <w:t>E.</w:t>
            </w:r>
          </w:p>
          <w:p w14:paraId="212892BD" w14:textId="77777777" w:rsidR="00DD5F7B" w:rsidRPr="00DD5F7B" w:rsidRDefault="00DD5F7B" w:rsidP="00861A7E">
            <w:pPr>
              <w:jc w:val="center"/>
              <w:rPr>
                <w:b/>
                <w:sz w:val="16"/>
                <w:szCs w:val="16"/>
              </w:rPr>
            </w:pPr>
            <w:r w:rsidRPr="00DD5F7B">
              <w:rPr>
                <w:b/>
                <w:sz w:val="16"/>
                <w:szCs w:val="16"/>
              </w:rPr>
              <w:t>Plan Adoption</w:t>
            </w:r>
          </w:p>
        </w:tc>
        <w:tc>
          <w:tcPr>
            <w:tcW w:w="314" w:type="pct"/>
            <w:tcBorders>
              <w:top w:val="single" w:sz="4" w:space="0" w:color="auto"/>
              <w:bottom w:val="single" w:sz="4" w:space="0" w:color="auto"/>
              <w:right w:val="single" w:sz="12" w:space="0" w:color="auto"/>
            </w:tcBorders>
            <w:shd w:val="clear" w:color="auto" w:fill="D9D9D9"/>
          </w:tcPr>
          <w:p w14:paraId="2C921575" w14:textId="77777777" w:rsidR="00DD5F7B" w:rsidRPr="00DD5F7B" w:rsidRDefault="00DD5F7B" w:rsidP="0036698F">
            <w:pPr>
              <w:jc w:val="center"/>
              <w:rPr>
                <w:b/>
                <w:sz w:val="16"/>
                <w:szCs w:val="16"/>
              </w:rPr>
            </w:pPr>
            <w:r w:rsidRPr="00DD5F7B">
              <w:rPr>
                <w:b/>
                <w:sz w:val="16"/>
                <w:szCs w:val="16"/>
              </w:rPr>
              <w:t>F.</w:t>
            </w:r>
          </w:p>
          <w:p w14:paraId="7B4DF734" w14:textId="77777777" w:rsidR="00DD5F7B" w:rsidRPr="00DD5F7B" w:rsidRDefault="00DD5F7B" w:rsidP="0036698F">
            <w:pPr>
              <w:jc w:val="center"/>
              <w:rPr>
                <w:b/>
                <w:sz w:val="16"/>
                <w:szCs w:val="16"/>
              </w:rPr>
            </w:pPr>
            <w:r w:rsidRPr="00DD5F7B">
              <w:rPr>
                <w:b/>
                <w:sz w:val="16"/>
                <w:szCs w:val="16"/>
              </w:rPr>
              <w:t>State Require</w:t>
            </w:r>
            <w:r>
              <w:rPr>
                <w:b/>
                <w:sz w:val="16"/>
                <w:szCs w:val="16"/>
              </w:rPr>
              <w:t>-</w:t>
            </w:r>
            <w:proofErr w:type="spellStart"/>
            <w:r w:rsidRPr="00DD5F7B">
              <w:rPr>
                <w:b/>
                <w:sz w:val="16"/>
                <w:szCs w:val="16"/>
              </w:rPr>
              <w:t>ments</w:t>
            </w:r>
            <w:proofErr w:type="spellEnd"/>
          </w:p>
        </w:tc>
      </w:tr>
      <w:tr w:rsidR="00DD5F7B" w:rsidRPr="009D47E3" w14:paraId="3B17597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2CA622AF" w14:textId="77777777" w:rsidR="00DD5F7B" w:rsidRPr="009D47E3" w:rsidRDefault="00DD5F7B" w:rsidP="0036698F">
            <w:pPr>
              <w:jc w:val="center"/>
              <w:rPr>
                <w:b/>
                <w:sz w:val="19"/>
              </w:rPr>
            </w:pPr>
            <w:r w:rsidRPr="009D47E3">
              <w:rPr>
                <w:b/>
                <w:sz w:val="19"/>
              </w:rPr>
              <w:t>1</w:t>
            </w:r>
          </w:p>
        </w:tc>
        <w:tc>
          <w:tcPr>
            <w:tcW w:w="496" w:type="pct"/>
            <w:gridSpan w:val="2"/>
            <w:tcBorders>
              <w:top w:val="single" w:sz="4" w:space="0" w:color="auto"/>
              <w:bottom w:val="single" w:sz="4" w:space="0" w:color="auto"/>
            </w:tcBorders>
            <w:shd w:val="clear" w:color="auto" w:fill="auto"/>
          </w:tcPr>
          <w:p w14:paraId="7C8D4B8B"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539807A2"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0A69C0AD"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161152C4"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1A0D93C"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02BA96D6"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4B394085"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6E6D11AC"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694BDEC8"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1EAE7CB2"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6F26A91"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3CEF1577" w14:textId="77777777" w:rsidR="00DD5F7B" w:rsidRPr="009D47E3" w:rsidRDefault="00DD5F7B" w:rsidP="0036698F">
            <w:pPr>
              <w:jc w:val="center"/>
              <w:rPr>
                <w:sz w:val="19"/>
              </w:rPr>
            </w:pPr>
          </w:p>
        </w:tc>
      </w:tr>
      <w:tr w:rsidR="00DD5F7B" w:rsidRPr="009D47E3" w14:paraId="5A8D4D61"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09CEE40C" w14:textId="77777777" w:rsidR="00DD5F7B" w:rsidRPr="009D47E3" w:rsidRDefault="00DD5F7B" w:rsidP="0036698F">
            <w:pPr>
              <w:jc w:val="center"/>
              <w:rPr>
                <w:b/>
                <w:sz w:val="19"/>
              </w:rPr>
            </w:pPr>
            <w:r w:rsidRPr="009D47E3">
              <w:rPr>
                <w:b/>
                <w:sz w:val="19"/>
              </w:rPr>
              <w:t>2</w:t>
            </w:r>
          </w:p>
        </w:tc>
        <w:tc>
          <w:tcPr>
            <w:tcW w:w="496" w:type="pct"/>
            <w:gridSpan w:val="2"/>
            <w:tcBorders>
              <w:top w:val="single" w:sz="4" w:space="0" w:color="auto"/>
              <w:bottom w:val="single" w:sz="4" w:space="0" w:color="auto"/>
            </w:tcBorders>
            <w:shd w:val="clear" w:color="auto" w:fill="auto"/>
          </w:tcPr>
          <w:p w14:paraId="610F6956"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749054D"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375D1485"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08E8F8FA"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6CA44D4F"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7636BC44"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2CE1848D"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62A6D4D6"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353FF7C0"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2104AB4"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760EBFF1"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2EE677C3" w14:textId="77777777" w:rsidR="00DD5F7B" w:rsidRPr="009D47E3" w:rsidRDefault="00DD5F7B" w:rsidP="0036698F">
            <w:pPr>
              <w:jc w:val="center"/>
              <w:rPr>
                <w:sz w:val="19"/>
              </w:rPr>
            </w:pPr>
          </w:p>
        </w:tc>
      </w:tr>
      <w:tr w:rsidR="00DD5F7B" w:rsidRPr="009D47E3" w14:paraId="08A5EF57"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79DE5E66" w14:textId="77777777" w:rsidR="00DD5F7B" w:rsidRPr="009D47E3" w:rsidRDefault="00DD5F7B" w:rsidP="0036698F">
            <w:pPr>
              <w:jc w:val="center"/>
              <w:rPr>
                <w:b/>
                <w:sz w:val="19"/>
              </w:rPr>
            </w:pPr>
            <w:r w:rsidRPr="009D47E3">
              <w:rPr>
                <w:b/>
                <w:sz w:val="19"/>
              </w:rPr>
              <w:t>3</w:t>
            </w:r>
          </w:p>
        </w:tc>
        <w:tc>
          <w:tcPr>
            <w:tcW w:w="496" w:type="pct"/>
            <w:gridSpan w:val="2"/>
            <w:tcBorders>
              <w:top w:val="single" w:sz="4" w:space="0" w:color="auto"/>
              <w:bottom w:val="single" w:sz="4" w:space="0" w:color="auto"/>
            </w:tcBorders>
            <w:shd w:val="clear" w:color="auto" w:fill="auto"/>
          </w:tcPr>
          <w:p w14:paraId="62D858ED"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0D86F44"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2A313E26"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3E2A055B"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6D1C4DD2"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71E2625A"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14E41AA6"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0DDF00D7"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3F2FE3DD"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2B45721F"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237EB20"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5643F8A0" w14:textId="77777777" w:rsidR="00DD5F7B" w:rsidRPr="009D47E3" w:rsidRDefault="00DD5F7B" w:rsidP="0036698F">
            <w:pPr>
              <w:jc w:val="center"/>
              <w:rPr>
                <w:sz w:val="19"/>
              </w:rPr>
            </w:pPr>
          </w:p>
        </w:tc>
      </w:tr>
      <w:tr w:rsidR="00DD5F7B" w:rsidRPr="009D47E3" w14:paraId="756A9D97"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60DB8E95" w14:textId="77777777" w:rsidR="00DD5F7B" w:rsidRPr="009D47E3" w:rsidRDefault="00DD5F7B" w:rsidP="0036698F">
            <w:pPr>
              <w:jc w:val="center"/>
              <w:rPr>
                <w:b/>
                <w:sz w:val="19"/>
              </w:rPr>
            </w:pPr>
            <w:r w:rsidRPr="009D47E3">
              <w:rPr>
                <w:b/>
                <w:sz w:val="19"/>
              </w:rPr>
              <w:t>4</w:t>
            </w:r>
          </w:p>
        </w:tc>
        <w:tc>
          <w:tcPr>
            <w:tcW w:w="496" w:type="pct"/>
            <w:gridSpan w:val="2"/>
            <w:tcBorders>
              <w:top w:val="single" w:sz="4" w:space="0" w:color="auto"/>
              <w:bottom w:val="single" w:sz="4" w:space="0" w:color="auto"/>
            </w:tcBorders>
            <w:shd w:val="clear" w:color="auto" w:fill="auto"/>
          </w:tcPr>
          <w:p w14:paraId="61F9C9E3"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46C2E88C"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3E602FF5"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0B1C8F77"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61B88A51"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7F9F2734"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17AFF7AB"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54BD25AC"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775B2D6B"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FEA5E53"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5D318B1D"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50B2C634" w14:textId="77777777" w:rsidR="00DD5F7B" w:rsidRPr="009D47E3" w:rsidRDefault="00DD5F7B" w:rsidP="0036698F">
            <w:pPr>
              <w:jc w:val="center"/>
              <w:rPr>
                <w:sz w:val="19"/>
              </w:rPr>
            </w:pPr>
          </w:p>
        </w:tc>
      </w:tr>
      <w:tr w:rsidR="00DD5F7B" w:rsidRPr="009D47E3" w14:paraId="65685F47"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162CAEDB" w14:textId="77777777" w:rsidR="00DD5F7B" w:rsidRPr="009D47E3" w:rsidRDefault="00DD5F7B" w:rsidP="0036698F">
            <w:pPr>
              <w:jc w:val="center"/>
              <w:rPr>
                <w:b/>
                <w:sz w:val="19"/>
              </w:rPr>
            </w:pPr>
            <w:r w:rsidRPr="009D47E3">
              <w:rPr>
                <w:b/>
                <w:sz w:val="19"/>
              </w:rPr>
              <w:t>5</w:t>
            </w:r>
          </w:p>
        </w:tc>
        <w:tc>
          <w:tcPr>
            <w:tcW w:w="496" w:type="pct"/>
            <w:gridSpan w:val="2"/>
            <w:tcBorders>
              <w:top w:val="single" w:sz="4" w:space="0" w:color="auto"/>
              <w:bottom w:val="single" w:sz="4" w:space="0" w:color="auto"/>
            </w:tcBorders>
            <w:shd w:val="clear" w:color="auto" w:fill="auto"/>
          </w:tcPr>
          <w:p w14:paraId="4B3CCAEB"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76417E85"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499FBCC3"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101955D7"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6FEDA25"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A038A64"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24E10D13"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68BF5735"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0F818D22"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8101502"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1C02EEC1"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378E33DC" w14:textId="77777777" w:rsidR="00DD5F7B" w:rsidRPr="009D47E3" w:rsidRDefault="00DD5F7B" w:rsidP="0036698F">
            <w:pPr>
              <w:jc w:val="center"/>
              <w:rPr>
                <w:sz w:val="19"/>
              </w:rPr>
            </w:pPr>
          </w:p>
        </w:tc>
      </w:tr>
      <w:tr w:rsidR="00DD5F7B" w:rsidRPr="009D47E3" w14:paraId="366DCC44"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701C1742" w14:textId="77777777" w:rsidR="00DD5F7B" w:rsidRPr="009D47E3" w:rsidRDefault="00DD5F7B" w:rsidP="0036698F">
            <w:pPr>
              <w:jc w:val="center"/>
              <w:rPr>
                <w:b/>
                <w:sz w:val="19"/>
              </w:rPr>
            </w:pPr>
            <w:r w:rsidRPr="009D47E3">
              <w:rPr>
                <w:b/>
                <w:sz w:val="19"/>
              </w:rPr>
              <w:t>6</w:t>
            </w:r>
          </w:p>
        </w:tc>
        <w:tc>
          <w:tcPr>
            <w:tcW w:w="496" w:type="pct"/>
            <w:gridSpan w:val="2"/>
            <w:tcBorders>
              <w:top w:val="single" w:sz="4" w:space="0" w:color="auto"/>
              <w:bottom w:val="single" w:sz="4" w:space="0" w:color="auto"/>
            </w:tcBorders>
            <w:shd w:val="clear" w:color="auto" w:fill="auto"/>
          </w:tcPr>
          <w:p w14:paraId="00B53179"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4237910D"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68C46C00"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52701DDB"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2363CF1"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5CCAFFB"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7888267E"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1A39A8B6"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310A0830"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68E8EA82"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4A796B98"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2F21956A" w14:textId="77777777" w:rsidR="00DD5F7B" w:rsidRPr="009D47E3" w:rsidRDefault="00DD5F7B" w:rsidP="0036698F">
            <w:pPr>
              <w:jc w:val="center"/>
              <w:rPr>
                <w:sz w:val="19"/>
              </w:rPr>
            </w:pPr>
          </w:p>
        </w:tc>
      </w:tr>
      <w:tr w:rsidR="00DD5F7B" w:rsidRPr="009D47E3" w14:paraId="21EDB31E"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2D420E7E" w14:textId="77777777" w:rsidR="00DD5F7B" w:rsidRPr="009D47E3" w:rsidRDefault="00DD5F7B" w:rsidP="0036698F">
            <w:pPr>
              <w:jc w:val="center"/>
              <w:rPr>
                <w:b/>
                <w:sz w:val="19"/>
              </w:rPr>
            </w:pPr>
            <w:r w:rsidRPr="009D47E3">
              <w:rPr>
                <w:b/>
                <w:sz w:val="19"/>
              </w:rPr>
              <w:t>7</w:t>
            </w:r>
          </w:p>
        </w:tc>
        <w:tc>
          <w:tcPr>
            <w:tcW w:w="496" w:type="pct"/>
            <w:gridSpan w:val="2"/>
            <w:tcBorders>
              <w:top w:val="single" w:sz="4" w:space="0" w:color="auto"/>
              <w:bottom w:val="single" w:sz="4" w:space="0" w:color="auto"/>
            </w:tcBorders>
            <w:shd w:val="clear" w:color="auto" w:fill="auto"/>
          </w:tcPr>
          <w:p w14:paraId="5A32BDAE"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67A3A81B"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0C75033B"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0009A5BC"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0D27D2B9"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4BCBCA3D"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641A7525"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660D0526"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1C8B748C"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2D02EE5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647F0E8B"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95DE381" w14:textId="77777777" w:rsidR="00DD5F7B" w:rsidRPr="009D47E3" w:rsidRDefault="00DD5F7B" w:rsidP="0036698F">
            <w:pPr>
              <w:jc w:val="center"/>
              <w:rPr>
                <w:sz w:val="19"/>
              </w:rPr>
            </w:pPr>
          </w:p>
        </w:tc>
      </w:tr>
      <w:tr w:rsidR="00DD5F7B" w:rsidRPr="009D47E3" w14:paraId="6E2B9CCB"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36FD4510" w14:textId="77777777" w:rsidR="00DD5F7B" w:rsidRPr="009D47E3" w:rsidRDefault="00DD5F7B" w:rsidP="0036698F">
            <w:pPr>
              <w:jc w:val="center"/>
              <w:rPr>
                <w:b/>
                <w:sz w:val="19"/>
              </w:rPr>
            </w:pPr>
            <w:r w:rsidRPr="009D47E3">
              <w:rPr>
                <w:b/>
                <w:sz w:val="19"/>
              </w:rPr>
              <w:t>8</w:t>
            </w:r>
          </w:p>
        </w:tc>
        <w:tc>
          <w:tcPr>
            <w:tcW w:w="496" w:type="pct"/>
            <w:gridSpan w:val="2"/>
            <w:tcBorders>
              <w:top w:val="single" w:sz="4" w:space="0" w:color="auto"/>
              <w:bottom w:val="single" w:sz="4" w:space="0" w:color="auto"/>
            </w:tcBorders>
            <w:shd w:val="clear" w:color="auto" w:fill="auto"/>
          </w:tcPr>
          <w:p w14:paraId="2D4F5560"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578B0031"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0A933A1C"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4D2903A3"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97D5849"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18B0BAB8"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4EF7E249"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16B0E243"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1AE4F2B8"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5C40302B"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584CBB9"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2883379" w14:textId="77777777" w:rsidR="00DD5F7B" w:rsidRPr="009D47E3" w:rsidRDefault="00DD5F7B" w:rsidP="0036698F">
            <w:pPr>
              <w:jc w:val="center"/>
              <w:rPr>
                <w:sz w:val="19"/>
              </w:rPr>
            </w:pPr>
          </w:p>
        </w:tc>
      </w:tr>
      <w:tr w:rsidR="00DD5F7B" w:rsidRPr="009D47E3" w14:paraId="0BF7923E"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1A2B110F" w14:textId="77777777" w:rsidR="00DD5F7B" w:rsidRPr="009D47E3" w:rsidRDefault="00DD5F7B" w:rsidP="0036698F">
            <w:pPr>
              <w:jc w:val="center"/>
              <w:rPr>
                <w:b/>
                <w:sz w:val="19"/>
              </w:rPr>
            </w:pPr>
            <w:r w:rsidRPr="009D47E3">
              <w:rPr>
                <w:b/>
                <w:sz w:val="19"/>
              </w:rPr>
              <w:t>9</w:t>
            </w:r>
          </w:p>
        </w:tc>
        <w:tc>
          <w:tcPr>
            <w:tcW w:w="496" w:type="pct"/>
            <w:gridSpan w:val="2"/>
            <w:tcBorders>
              <w:top w:val="single" w:sz="4" w:space="0" w:color="auto"/>
              <w:bottom w:val="single" w:sz="4" w:space="0" w:color="auto"/>
            </w:tcBorders>
            <w:shd w:val="clear" w:color="auto" w:fill="auto"/>
          </w:tcPr>
          <w:p w14:paraId="013A22ED"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E5A939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63DD2295"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358496D8"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A9B9D0F"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7EE511F3"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34EE9EC0"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414CEED0"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3F726AD8"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2379ACA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0DE211E9"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34D5DFCD" w14:textId="77777777" w:rsidR="00DD5F7B" w:rsidRPr="009D47E3" w:rsidRDefault="00DD5F7B" w:rsidP="0036698F">
            <w:pPr>
              <w:jc w:val="center"/>
              <w:rPr>
                <w:sz w:val="19"/>
              </w:rPr>
            </w:pPr>
          </w:p>
        </w:tc>
      </w:tr>
      <w:tr w:rsidR="00DD5F7B" w:rsidRPr="009D47E3" w14:paraId="755E585E"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33B2150A" w14:textId="77777777" w:rsidR="00DD5F7B" w:rsidRPr="009D47E3" w:rsidRDefault="00DD5F7B" w:rsidP="0036698F">
            <w:pPr>
              <w:jc w:val="center"/>
              <w:rPr>
                <w:b/>
                <w:sz w:val="19"/>
              </w:rPr>
            </w:pPr>
            <w:r w:rsidRPr="009D47E3">
              <w:rPr>
                <w:b/>
                <w:sz w:val="19"/>
              </w:rPr>
              <w:lastRenderedPageBreak/>
              <w:t>10</w:t>
            </w:r>
          </w:p>
        </w:tc>
        <w:tc>
          <w:tcPr>
            <w:tcW w:w="496" w:type="pct"/>
            <w:gridSpan w:val="2"/>
            <w:tcBorders>
              <w:top w:val="single" w:sz="4" w:space="0" w:color="auto"/>
              <w:bottom w:val="single" w:sz="4" w:space="0" w:color="auto"/>
            </w:tcBorders>
            <w:shd w:val="clear" w:color="auto" w:fill="auto"/>
          </w:tcPr>
          <w:p w14:paraId="51DDE32B"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4860CDD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44C5E6E2"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773738E6"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1C8ED6BA"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2ED06B1F"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0CAA5E07"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7EE5FD3E"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58313765"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32711E7"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3CE6C08E"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B75E851" w14:textId="77777777" w:rsidR="00DD5F7B" w:rsidRPr="009D47E3" w:rsidRDefault="00DD5F7B" w:rsidP="0036698F">
            <w:pPr>
              <w:jc w:val="center"/>
              <w:rPr>
                <w:sz w:val="19"/>
              </w:rPr>
            </w:pPr>
          </w:p>
        </w:tc>
      </w:tr>
      <w:tr w:rsidR="00DD5F7B" w:rsidRPr="009D47E3" w14:paraId="55A476C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3F71128C" w14:textId="77777777" w:rsidR="00DD5F7B" w:rsidRPr="009D47E3" w:rsidRDefault="00DD5F7B" w:rsidP="0036698F">
            <w:pPr>
              <w:jc w:val="center"/>
              <w:rPr>
                <w:b/>
                <w:sz w:val="19"/>
              </w:rPr>
            </w:pPr>
            <w:r w:rsidRPr="009D47E3">
              <w:rPr>
                <w:b/>
                <w:sz w:val="19"/>
              </w:rPr>
              <w:t>11</w:t>
            </w:r>
          </w:p>
        </w:tc>
        <w:tc>
          <w:tcPr>
            <w:tcW w:w="496" w:type="pct"/>
            <w:gridSpan w:val="2"/>
            <w:tcBorders>
              <w:top w:val="single" w:sz="4" w:space="0" w:color="auto"/>
              <w:bottom w:val="single" w:sz="4" w:space="0" w:color="auto"/>
            </w:tcBorders>
            <w:shd w:val="clear" w:color="auto" w:fill="auto"/>
          </w:tcPr>
          <w:p w14:paraId="6FE15D32"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33C14D4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19BEC8C2"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472868C8"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7448A43C"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21D17B00"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7C68635F"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4BB93271"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1AD0E781"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5B4DFA28"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5982B682"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06A07B3D" w14:textId="77777777" w:rsidR="00DD5F7B" w:rsidRPr="009D47E3" w:rsidRDefault="00DD5F7B" w:rsidP="0036698F">
            <w:pPr>
              <w:jc w:val="center"/>
              <w:rPr>
                <w:sz w:val="19"/>
              </w:rPr>
            </w:pPr>
          </w:p>
        </w:tc>
      </w:tr>
      <w:tr w:rsidR="00DD5F7B" w:rsidRPr="009D47E3" w14:paraId="0D144F4D"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216C884E" w14:textId="77777777" w:rsidR="00DD5F7B" w:rsidRPr="009D47E3" w:rsidRDefault="00DD5F7B" w:rsidP="0036698F">
            <w:pPr>
              <w:jc w:val="center"/>
              <w:rPr>
                <w:b/>
                <w:sz w:val="19"/>
              </w:rPr>
            </w:pPr>
            <w:r w:rsidRPr="009D47E3">
              <w:rPr>
                <w:b/>
                <w:sz w:val="19"/>
              </w:rPr>
              <w:t>12</w:t>
            </w:r>
          </w:p>
        </w:tc>
        <w:tc>
          <w:tcPr>
            <w:tcW w:w="496" w:type="pct"/>
            <w:gridSpan w:val="2"/>
            <w:tcBorders>
              <w:top w:val="single" w:sz="4" w:space="0" w:color="auto"/>
              <w:bottom w:val="single" w:sz="4" w:space="0" w:color="auto"/>
            </w:tcBorders>
            <w:shd w:val="clear" w:color="auto" w:fill="auto"/>
          </w:tcPr>
          <w:p w14:paraId="5BB5E908"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6CB9C9CB"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2E7F748C"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6AA6E5D0"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1FCB5D4B"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57C6BBF8"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7E25FBFF"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12415CDA"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7093CA5E"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0C77AA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FBA0282"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0DFF0FF8" w14:textId="77777777" w:rsidR="00DD5F7B" w:rsidRPr="009D47E3" w:rsidRDefault="00DD5F7B" w:rsidP="0036698F">
            <w:pPr>
              <w:jc w:val="center"/>
              <w:rPr>
                <w:sz w:val="19"/>
              </w:rPr>
            </w:pPr>
          </w:p>
        </w:tc>
      </w:tr>
      <w:tr w:rsidR="00DD5F7B" w:rsidRPr="009D47E3" w14:paraId="6E92F1B9"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5F32E4E8" w14:textId="77777777" w:rsidR="00DD5F7B" w:rsidRPr="009D47E3" w:rsidRDefault="00DD5F7B" w:rsidP="0036698F">
            <w:pPr>
              <w:jc w:val="center"/>
              <w:rPr>
                <w:b/>
                <w:sz w:val="19"/>
              </w:rPr>
            </w:pPr>
            <w:r w:rsidRPr="009D47E3">
              <w:rPr>
                <w:b/>
                <w:sz w:val="19"/>
              </w:rPr>
              <w:t>13</w:t>
            </w:r>
          </w:p>
        </w:tc>
        <w:tc>
          <w:tcPr>
            <w:tcW w:w="496" w:type="pct"/>
            <w:gridSpan w:val="2"/>
            <w:tcBorders>
              <w:top w:val="single" w:sz="4" w:space="0" w:color="auto"/>
              <w:bottom w:val="single" w:sz="4" w:space="0" w:color="auto"/>
            </w:tcBorders>
            <w:shd w:val="clear" w:color="auto" w:fill="auto"/>
          </w:tcPr>
          <w:p w14:paraId="3E84915E"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7EC98B00"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14E686A0"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6AC752E8"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7BC4839E"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3CFA2F9F"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6501BDE7"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0EDF2A47"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226593BA"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2DE1074F"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CE23924"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DB6F2F1" w14:textId="77777777" w:rsidR="00DD5F7B" w:rsidRPr="009D47E3" w:rsidRDefault="00DD5F7B" w:rsidP="0036698F">
            <w:pPr>
              <w:jc w:val="center"/>
              <w:rPr>
                <w:sz w:val="19"/>
              </w:rPr>
            </w:pPr>
          </w:p>
        </w:tc>
      </w:tr>
      <w:tr w:rsidR="00DD5F7B" w:rsidRPr="009D47E3" w14:paraId="6F520A4B"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16502EE2" w14:textId="77777777" w:rsidR="00DD5F7B" w:rsidRPr="009D47E3" w:rsidRDefault="00DD5F7B" w:rsidP="0036698F">
            <w:pPr>
              <w:jc w:val="center"/>
              <w:rPr>
                <w:b/>
                <w:sz w:val="19"/>
              </w:rPr>
            </w:pPr>
            <w:r w:rsidRPr="009D47E3">
              <w:rPr>
                <w:b/>
                <w:sz w:val="19"/>
              </w:rPr>
              <w:t>14</w:t>
            </w:r>
          </w:p>
        </w:tc>
        <w:tc>
          <w:tcPr>
            <w:tcW w:w="496" w:type="pct"/>
            <w:gridSpan w:val="2"/>
            <w:tcBorders>
              <w:top w:val="single" w:sz="4" w:space="0" w:color="auto"/>
              <w:bottom w:val="single" w:sz="4" w:space="0" w:color="auto"/>
            </w:tcBorders>
            <w:shd w:val="clear" w:color="auto" w:fill="auto"/>
          </w:tcPr>
          <w:p w14:paraId="1D236481"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71D35884"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53F7ADDF"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5FD62FD5"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6F5E6D4"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12A534CD"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66E75185"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532F4C3C"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588C695F"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1DB3379B"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7F6903D4"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AC4EA00" w14:textId="77777777" w:rsidR="00DD5F7B" w:rsidRPr="009D47E3" w:rsidRDefault="00DD5F7B" w:rsidP="0036698F">
            <w:pPr>
              <w:jc w:val="center"/>
              <w:rPr>
                <w:sz w:val="19"/>
              </w:rPr>
            </w:pPr>
          </w:p>
        </w:tc>
      </w:tr>
      <w:tr w:rsidR="00DD5F7B" w:rsidRPr="009D47E3" w14:paraId="3428ED7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3961C8AC" w14:textId="77777777" w:rsidR="00DD5F7B" w:rsidRPr="009D47E3" w:rsidRDefault="00DD5F7B" w:rsidP="0036698F">
            <w:pPr>
              <w:jc w:val="center"/>
              <w:rPr>
                <w:b/>
                <w:sz w:val="19"/>
              </w:rPr>
            </w:pPr>
            <w:r w:rsidRPr="009D47E3">
              <w:rPr>
                <w:b/>
                <w:sz w:val="19"/>
              </w:rPr>
              <w:t>15</w:t>
            </w:r>
          </w:p>
        </w:tc>
        <w:tc>
          <w:tcPr>
            <w:tcW w:w="496" w:type="pct"/>
            <w:gridSpan w:val="2"/>
            <w:tcBorders>
              <w:top w:val="single" w:sz="4" w:space="0" w:color="auto"/>
              <w:bottom w:val="single" w:sz="4" w:space="0" w:color="auto"/>
            </w:tcBorders>
            <w:shd w:val="clear" w:color="auto" w:fill="auto"/>
          </w:tcPr>
          <w:p w14:paraId="775C37D6"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7D70647"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7F189D3E"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6E55505A"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59F87E36"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2D0EBEA7"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29B4C8C3"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1786AE3E"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24D74C5A"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298EBA3"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6F94CF56"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3AE311A6" w14:textId="77777777" w:rsidR="00DD5F7B" w:rsidRPr="009D47E3" w:rsidRDefault="00DD5F7B" w:rsidP="0036698F">
            <w:pPr>
              <w:jc w:val="center"/>
              <w:rPr>
                <w:sz w:val="19"/>
              </w:rPr>
            </w:pPr>
          </w:p>
        </w:tc>
      </w:tr>
      <w:tr w:rsidR="00DD5F7B" w:rsidRPr="009D47E3" w14:paraId="471F13E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2129BD41" w14:textId="77777777" w:rsidR="00DD5F7B" w:rsidRPr="009D47E3" w:rsidRDefault="00DD5F7B" w:rsidP="0036698F">
            <w:pPr>
              <w:jc w:val="center"/>
              <w:rPr>
                <w:b/>
                <w:sz w:val="19"/>
              </w:rPr>
            </w:pPr>
            <w:r w:rsidRPr="009D47E3">
              <w:rPr>
                <w:b/>
                <w:sz w:val="19"/>
              </w:rPr>
              <w:t>16</w:t>
            </w:r>
          </w:p>
        </w:tc>
        <w:tc>
          <w:tcPr>
            <w:tcW w:w="496" w:type="pct"/>
            <w:gridSpan w:val="2"/>
            <w:tcBorders>
              <w:top w:val="single" w:sz="4" w:space="0" w:color="auto"/>
              <w:bottom w:val="single" w:sz="4" w:space="0" w:color="auto"/>
            </w:tcBorders>
            <w:shd w:val="clear" w:color="auto" w:fill="auto"/>
          </w:tcPr>
          <w:p w14:paraId="594E18BD"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417F85B"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469F91E7"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72AD1266"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74A7B7D5"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1444C0E"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1426A1A9"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29148B71"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143626A0"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C7480EB"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1C82AB70"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5BF7A919" w14:textId="77777777" w:rsidR="00DD5F7B" w:rsidRPr="009D47E3" w:rsidRDefault="00DD5F7B" w:rsidP="0036698F">
            <w:pPr>
              <w:jc w:val="center"/>
              <w:rPr>
                <w:sz w:val="19"/>
              </w:rPr>
            </w:pPr>
          </w:p>
        </w:tc>
      </w:tr>
      <w:tr w:rsidR="00DD5F7B" w:rsidRPr="009D47E3" w14:paraId="2289094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0E4A5284" w14:textId="77777777" w:rsidR="00DD5F7B" w:rsidRPr="009D47E3" w:rsidRDefault="00DD5F7B" w:rsidP="0036698F">
            <w:pPr>
              <w:jc w:val="center"/>
              <w:rPr>
                <w:b/>
                <w:sz w:val="19"/>
              </w:rPr>
            </w:pPr>
            <w:r w:rsidRPr="009D47E3">
              <w:rPr>
                <w:b/>
                <w:sz w:val="19"/>
              </w:rPr>
              <w:t>17</w:t>
            </w:r>
          </w:p>
        </w:tc>
        <w:tc>
          <w:tcPr>
            <w:tcW w:w="496" w:type="pct"/>
            <w:gridSpan w:val="2"/>
            <w:tcBorders>
              <w:top w:val="single" w:sz="4" w:space="0" w:color="auto"/>
              <w:bottom w:val="single" w:sz="4" w:space="0" w:color="auto"/>
            </w:tcBorders>
            <w:shd w:val="clear" w:color="auto" w:fill="auto"/>
          </w:tcPr>
          <w:p w14:paraId="544C5922"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10045CA0"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12620F7D"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56F8EC13"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2685818D"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AC7C03B"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0C26989D"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3FB97835"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4945536F"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039E9C6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76E39F91"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156D70B2" w14:textId="77777777" w:rsidR="00DD5F7B" w:rsidRPr="009D47E3" w:rsidRDefault="00DD5F7B" w:rsidP="0036698F">
            <w:pPr>
              <w:jc w:val="center"/>
              <w:rPr>
                <w:sz w:val="19"/>
              </w:rPr>
            </w:pPr>
          </w:p>
        </w:tc>
      </w:tr>
      <w:tr w:rsidR="00DD5F7B" w:rsidRPr="009D47E3" w14:paraId="7B7C9992"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7E3492A5" w14:textId="77777777" w:rsidR="00DD5F7B" w:rsidRPr="009D47E3" w:rsidRDefault="00DD5F7B" w:rsidP="0036698F">
            <w:pPr>
              <w:jc w:val="center"/>
              <w:rPr>
                <w:b/>
                <w:sz w:val="19"/>
              </w:rPr>
            </w:pPr>
            <w:r w:rsidRPr="009D47E3">
              <w:rPr>
                <w:b/>
                <w:sz w:val="19"/>
              </w:rPr>
              <w:t>18</w:t>
            </w:r>
          </w:p>
        </w:tc>
        <w:tc>
          <w:tcPr>
            <w:tcW w:w="496" w:type="pct"/>
            <w:gridSpan w:val="2"/>
            <w:tcBorders>
              <w:top w:val="single" w:sz="4" w:space="0" w:color="auto"/>
              <w:bottom w:val="single" w:sz="4" w:space="0" w:color="auto"/>
            </w:tcBorders>
            <w:shd w:val="clear" w:color="auto" w:fill="auto"/>
          </w:tcPr>
          <w:p w14:paraId="41EABF33"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65B5D9B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0C6E7204"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0418B4D6"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42DE1DC1"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5E284ECD"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4B63F892"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5543DAAB"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2728C5F6"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623F4129"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FB3B715"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1C837DC4" w14:textId="77777777" w:rsidR="00DD5F7B" w:rsidRPr="009D47E3" w:rsidRDefault="00DD5F7B" w:rsidP="0036698F">
            <w:pPr>
              <w:jc w:val="center"/>
              <w:rPr>
                <w:sz w:val="19"/>
              </w:rPr>
            </w:pPr>
          </w:p>
        </w:tc>
      </w:tr>
      <w:tr w:rsidR="00DD5F7B" w:rsidRPr="009D47E3" w14:paraId="02335DCA"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761C8047" w14:textId="77777777" w:rsidR="00DD5F7B" w:rsidRPr="009D47E3" w:rsidRDefault="00DD5F7B" w:rsidP="0036698F">
            <w:pPr>
              <w:jc w:val="center"/>
              <w:rPr>
                <w:b/>
                <w:sz w:val="19"/>
              </w:rPr>
            </w:pPr>
            <w:r w:rsidRPr="009D47E3">
              <w:rPr>
                <w:b/>
                <w:sz w:val="19"/>
              </w:rPr>
              <w:t>19</w:t>
            </w:r>
          </w:p>
        </w:tc>
        <w:tc>
          <w:tcPr>
            <w:tcW w:w="496" w:type="pct"/>
            <w:gridSpan w:val="2"/>
            <w:tcBorders>
              <w:top w:val="single" w:sz="4" w:space="0" w:color="auto"/>
              <w:bottom w:val="single" w:sz="4" w:space="0" w:color="auto"/>
            </w:tcBorders>
            <w:shd w:val="clear" w:color="auto" w:fill="auto"/>
          </w:tcPr>
          <w:p w14:paraId="3E7228F1"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3C9976D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66713FBE"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21A73EDB"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28232171"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6C6A345"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6D72893F"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5E082767"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79DC7B72"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1A78CD3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7664459"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1958E419" w14:textId="77777777" w:rsidR="00DD5F7B" w:rsidRPr="009D47E3" w:rsidRDefault="00DD5F7B" w:rsidP="0036698F">
            <w:pPr>
              <w:jc w:val="center"/>
              <w:rPr>
                <w:sz w:val="19"/>
              </w:rPr>
            </w:pPr>
          </w:p>
        </w:tc>
      </w:tr>
      <w:tr w:rsidR="00DD5F7B" w:rsidRPr="009D47E3" w14:paraId="7695940C"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07A1C589" w14:textId="77777777" w:rsidR="00DD5F7B" w:rsidRPr="009D47E3" w:rsidRDefault="00DD5F7B" w:rsidP="0036698F">
            <w:pPr>
              <w:jc w:val="center"/>
              <w:rPr>
                <w:b/>
                <w:sz w:val="19"/>
              </w:rPr>
            </w:pPr>
            <w:r w:rsidRPr="009D47E3">
              <w:rPr>
                <w:b/>
                <w:sz w:val="19"/>
              </w:rPr>
              <w:t>20</w:t>
            </w:r>
          </w:p>
        </w:tc>
        <w:tc>
          <w:tcPr>
            <w:tcW w:w="496" w:type="pct"/>
            <w:gridSpan w:val="2"/>
            <w:tcBorders>
              <w:top w:val="single" w:sz="4" w:space="0" w:color="auto"/>
              <w:bottom w:val="single" w:sz="4" w:space="0" w:color="auto"/>
            </w:tcBorders>
            <w:shd w:val="clear" w:color="auto" w:fill="auto"/>
          </w:tcPr>
          <w:p w14:paraId="6423C042"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4A938A3E"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192B5B1F"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2F536BA3"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2E55089C"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0F380B96"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742134D5"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38F4CA30"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21FD6230"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10ACA19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49C08CCD"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AE677F9" w14:textId="77777777" w:rsidR="00DD5F7B" w:rsidRPr="009D47E3" w:rsidRDefault="00DD5F7B" w:rsidP="0036698F">
            <w:pPr>
              <w:jc w:val="center"/>
              <w:rPr>
                <w:sz w:val="19"/>
              </w:rPr>
            </w:pPr>
          </w:p>
        </w:tc>
      </w:tr>
    </w:tbl>
    <w:p w14:paraId="635D95A8" w14:textId="77777777" w:rsidR="005A740C" w:rsidRDefault="005A740C">
      <w:pPr>
        <w:rPr>
          <w:b/>
        </w:rPr>
        <w:sectPr w:rsidR="005A740C" w:rsidSect="00383529">
          <w:headerReference w:type="even" r:id="rId14"/>
          <w:headerReference w:type="default" r:id="rId15"/>
          <w:footerReference w:type="even" r:id="rId16"/>
          <w:footerReference w:type="default" r:id="rId17"/>
          <w:headerReference w:type="first" r:id="rId18"/>
          <w:pgSz w:w="15840" w:h="12240" w:orient="landscape"/>
          <w:pgMar w:top="1440" w:right="1440" w:bottom="1440" w:left="1440" w:header="720" w:footer="720" w:gutter="0"/>
          <w:cols w:space="720"/>
          <w:docGrid w:linePitch="360"/>
        </w:sectPr>
      </w:pPr>
    </w:p>
    <w:p w14:paraId="18432D45" w14:textId="77777777" w:rsidR="002228FD" w:rsidRDefault="002228FD" w:rsidP="00F3248D">
      <w:pPr>
        <w:spacing w:after="200" w:line="276" w:lineRule="auto"/>
        <w:rPr>
          <w:b/>
        </w:rPr>
      </w:pPr>
    </w:p>
    <w:sectPr w:rsidR="002228FD" w:rsidSect="005A740C">
      <w:headerReference w:type="even" r:id="rId19"/>
      <w:headerReference w:type="default" r:id="rId20"/>
      <w:footerReference w:type="even"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04CE8" w14:textId="77777777" w:rsidR="000073E2" w:rsidRDefault="000073E2" w:rsidP="00F43EE3">
      <w:r>
        <w:separator/>
      </w:r>
    </w:p>
  </w:endnote>
  <w:endnote w:type="continuationSeparator" w:id="0">
    <w:p w14:paraId="171388E1" w14:textId="77777777" w:rsidR="000073E2" w:rsidRDefault="000073E2" w:rsidP="00F4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65AE" w14:textId="77777777" w:rsidR="002D521C" w:rsidRPr="002274AE" w:rsidRDefault="000073E2" w:rsidP="003F00F2">
    <w:pPr>
      <w:pStyle w:val="Footer"/>
      <w:pBdr>
        <w:top w:val="single" w:sz="4" w:space="1" w:color="244061" w:themeColor="accent1" w:themeShade="80"/>
      </w:pBdr>
      <w:tabs>
        <w:tab w:val="clear" w:pos="4680"/>
        <w:tab w:val="clear" w:pos="9360"/>
        <w:tab w:val="left" w:pos="0"/>
        <w:tab w:val="right" w:pos="9000"/>
      </w:tabs>
      <w:rPr>
        <w:color w:val="244061" w:themeColor="accent1" w:themeShade="80"/>
      </w:rPr>
    </w:pPr>
    <w:sdt>
      <w:sdtPr>
        <w:rPr>
          <w:color w:val="244061" w:themeColor="accent1" w:themeShade="80"/>
        </w:rPr>
        <w:id w:val="339280955"/>
        <w:docPartObj>
          <w:docPartGallery w:val="Page Numbers (Bottom of Page)"/>
          <w:docPartUnique/>
        </w:docPartObj>
      </w:sdtPr>
      <w:sdtEndPr/>
      <w:sdtContent>
        <w:r w:rsidR="002D521C">
          <w:rPr>
            <w:color w:val="244061" w:themeColor="accent1" w:themeShade="80"/>
          </w:rPr>
          <w:t>A-</w:t>
        </w:r>
        <w:r w:rsidR="0099256C" w:rsidRPr="008F5CA5">
          <w:rPr>
            <w:color w:val="244061" w:themeColor="accent1" w:themeShade="80"/>
          </w:rPr>
          <w:fldChar w:fldCharType="begin"/>
        </w:r>
        <w:r w:rsidR="002D521C" w:rsidRPr="008F5CA5">
          <w:rPr>
            <w:color w:val="244061" w:themeColor="accent1" w:themeShade="80"/>
          </w:rPr>
          <w:instrText xml:space="preserve"> PAGE   \* MERGEFORMAT </w:instrText>
        </w:r>
        <w:r w:rsidR="0099256C" w:rsidRPr="008F5CA5">
          <w:rPr>
            <w:color w:val="244061" w:themeColor="accent1" w:themeShade="80"/>
          </w:rPr>
          <w:fldChar w:fldCharType="separate"/>
        </w:r>
        <w:r w:rsidR="00F92F15">
          <w:rPr>
            <w:noProof/>
            <w:color w:val="244061" w:themeColor="accent1" w:themeShade="80"/>
          </w:rPr>
          <w:t>8</w:t>
        </w:r>
        <w:r w:rsidR="0099256C" w:rsidRPr="008F5CA5">
          <w:rPr>
            <w:color w:val="244061" w:themeColor="accent1" w:themeShade="80"/>
          </w:rPr>
          <w:fldChar w:fldCharType="end"/>
        </w:r>
      </w:sdtContent>
    </w:sdt>
    <w:r w:rsidR="002D521C">
      <w:rPr>
        <w:color w:val="244061" w:themeColor="accent1" w:themeShade="80"/>
      </w:rPr>
      <w:tab/>
    </w:r>
    <w:r w:rsidR="002D521C" w:rsidRPr="002274AE">
      <w:rPr>
        <w:b/>
        <w:color w:val="244061" w:themeColor="accent1" w:themeShade="80"/>
      </w:rPr>
      <w:t xml:space="preserve"> </w:t>
    </w:r>
    <w:r w:rsidR="002D521C" w:rsidRPr="009066DD">
      <w:rPr>
        <w:b/>
        <w:color w:val="244061" w:themeColor="accent1" w:themeShade="80"/>
      </w:rPr>
      <w:t>Local Mitigation Pla</w:t>
    </w:r>
    <w:r w:rsidR="002D521C">
      <w:rPr>
        <w:b/>
        <w:color w:val="244061" w:themeColor="accent1" w:themeShade="80"/>
      </w:rPr>
      <w:t>n Review Tool</w:t>
    </w:r>
    <w:r w:rsidR="0054503E">
      <w:rPr>
        <w:b/>
        <w:color w:val="244061" w:themeColor="accent1" w:themeShade="80"/>
      </w:rPr>
      <w:t xml:space="preserve"> (2019)</w:t>
    </w:r>
    <w:r w:rsidR="003F00F2">
      <w:rPr>
        <w:b/>
        <w:color w:val="244061" w:themeColor="accent1" w:themeShade="8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E1CE" w14:textId="77777777" w:rsidR="002D521C" w:rsidRPr="009066DD" w:rsidRDefault="002D521C" w:rsidP="002274AE">
    <w:pPr>
      <w:pStyle w:val="Footer"/>
      <w:pBdr>
        <w:top w:val="single" w:sz="4" w:space="1" w:color="244061" w:themeColor="accent1" w:themeShade="80"/>
      </w:pBdr>
      <w:tabs>
        <w:tab w:val="clear" w:pos="9360"/>
        <w:tab w:val="left" w:pos="0"/>
        <w:tab w:val="right" w:pos="9000"/>
      </w:tabs>
      <w:rPr>
        <w:color w:val="244061" w:themeColor="accent1" w:themeShade="80"/>
      </w:rPr>
    </w:pPr>
    <w:r w:rsidRPr="009066DD">
      <w:rPr>
        <w:b/>
        <w:color w:val="244061" w:themeColor="accent1" w:themeShade="80"/>
      </w:rPr>
      <w:t>Local Mitigation Pla</w:t>
    </w:r>
    <w:r>
      <w:rPr>
        <w:b/>
        <w:color w:val="244061" w:themeColor="accent1" w:themeShade="80"/>
      </w:rPr>
      <w:t>n Review Tool</w:t>
    </w:r>
    <w:r w:rsidR="0054503E">
      <w:rPr>
        <w:b/>
        <w:color w:val="244061" w:themeColor="accent1" w:themeShade="80"/>
      </w:rPr>
      <w:t xml:space="preserve"> (2019)</w:t>
    </w:r>
    <w:r w:rsidR="0054503E">
      <w:rPr>
        <w:b/>
        <w:color w:val="244061" w:themeColor="accent1" w:themeShade="80"/>
      </w:rPr>
      <w:tab/>
    </w:r>
    <w:r w:rsidRPr="009066DD">
      <w:rPr>
        <w:color w:val="244061" w:themeColor="accent1" w:themeShade="80"/>
      </w:rPr>
      <w:tab/>
    </w:r>
    <w:sdt>
      <w:sdtPr>
        <w:rPr>
          <w:color w:val="244061" w:themeColor="accent1" w:themeShade="80"/>
        </w:rPr>
        <w:id w:val="707813943"/>
        <w:docPartObj>
          <w:docPartGallery w:val="Page Numbers (Bottom of Page)"/>
          <w:docPartUnique/>
        </w:docPartObj>
      </w:sdtPr>
      <w:sdtEndPr/>
      <w:sdtContent>
        <w:r>
          <w:rPr>
            <w:color w:val="244061" w:themeColor="accent1" w:themeShade="80"/>
          </w:rPr>
          <w:t>A-</w:t>
        </w:r>
        <w:r w:rsidR="0099256C" w:rsidRPr="008F5CA5">
          <w:rPr>
            <w:color w:val="244061" w:themeColor="accent1" w:themeShade="80"/>
          </w:rPr>
          <w:fldChar w:fldCharType="begin"/>
        </w:r>
        <w:r w:rsidRPr="008F5CA5">
          <w:rPr>
            <w:color w:val="244061" w:themeColor="accent1" w:themeShade="80"/>
          </w:rPr>
          <w:instrText xml:space="preserve"> PAGE   \* MERGEFORMAT </w:instrText>
        </w:r>
        <w:r w:rsidR="0099256C" w:rsidRPr="008F5CA5">
          <w:rPr>
            <w:color w:val="244061" w:themeColor="accent1" w:themeShade="80"/>
          </w:rPr>
          <w:fldChar w:fldCharType="separate"/>
        </w:r>
        <w:r w:rsidR="00F92F15">
          <w:rPr>
            <w:noProof/>
            <w:color w:val="244061" w:themeColor="accent1" w:themeShade="80"/>
          </w:rPr>
          <w:t>7</w:t>
        </w:r>
        <w:r w:rsidR="0099256C" w:rsidRPr="008F5CA5">
          <w:rPr>
            <w:color w:val="244061" w:themeColor="accent1" w:themeShade="8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E465" w14:textId="77777777" w:rsidR="007D7066" w:rsidRPr="002274AE" w:rsidRDefault="000073E2" w:rsidP="003F00F2">
    <w:pPr>
      <w:pStyle w:val="Footer"/>
      <w:pBdr>
        <w:top w:val="single" w:sz="4" w:space="1" w:color="244061" w:themeColor="accent1" w:themeShade="80"/>
      </w:pBdr>
      <w:tabs>
        <w:tab w:val="clear" w:pos="9360"/>
        <w:tab w:val="left" w:pos="0"/>
        <w:tab w:val="right" w:pos="12960"/>
      </w:tabs>
      <w:rPr>
        <w:color w:val="244061" w:themeColor="accent1" w:themeShade="80"/>
      </w:rPr>
    </w:pPr>
    <w:sdt>
      <w:sdtPr>
        <w:rPr>
          <w:color w:val="244061" w:themeColor="accent1" w:themeShade="80"/>
        </w:rPr>
        <w:id w:val="346765391"/>
        <w:docPartObj>
          <w:docPartGallery w:val="Page Numbers (Bottom of Page)"/>
          <w:docPartUnique/>
        </w:docPartObj>
      </w:sdtPr>
      <w:sdtEndPr/>
      <w:sdtContent>
        <w:r w:rsidR="007D7066">
          <w:rPr>
            <w:color w:val="244061" w:themeColor="accent1" w:themeShade="80"/>
          </w:rPr>
          <w:t>A-</w:t>
        </w:r>
        <w:r w:rsidR="0099256C" w:rsidRPr="008F5CA5">
          <w:rPr>
            <w:color w:val="244061" w:themeColor="accent1" w:themeShade="80"/>
          </w:rPr>
          <w:fldChar w:fldCharType="begin"/>
        </w:r>
        <w:r w:rsidR="007D7066" w:rsidRPr="008F5CA5">
          <w:rPr>
            <w:color w:val="244061" w:themeColor="accent1" w:themeShade="80"/>
          </w:rPr>
          <w:instrText xml:space="preserve"> PAGE   \* MERGEFORMAT </w:instrText>
        </w:r>
        <w:r w:rsidR="0099256C" w:rsidRPr="008F5CA5">
          <w:rPr>
            <w:color w:val="244061" w:themeColor="accent1" w:themeShade="80"/>
          </w:rPr>
          <w:fldChar w:fldCharType="separate"/>
        </w:r>
        <w:r w:rsidR="00F92F15">
          <w:rPr>
            <w:noProof/>
            <w:color w:val="244061" w:themeColor="accent1" w:themeShade="80"/>
          </w:rPr>
          <w:t>10</w:t>
        </w:r>
        <w:r w:rsidR="0099256C" w:rsidRPr="008F5CA5">
          <w:rPr>
            <w:color w:val="244061" w:themeColor="accent1" w:themeShade="80"/>
          </w:rPr>
          <w:fldChar w:fldCharType="end"/>
        </w:r>
      </w:sdtContent>
    </w:sdt>
    <w:r w:rsidR="003F00F2">
      <w:rPr>
        <w:color w:val="244061" w:themeColor="accent1" w:themeShade="80"/>
      </w:rPr>
      <w:tab/>
    </w:r>
    <w:r w:rsidR="003F00F2">
      <w:rPr>
        <w:color w:val="244061" w:themeColor="accent1" w:themeShade="80"/>
      </w:rPr>
      <w:tab/>
    </w:r>
    <w:r w:rsidR="007D7066" w:rsidRPr="002274AE">
      <w:rPr>
        <w:b/>
        <w:color w:val="244061" w:themeColor="accent1" w:themeShade="80"/>
      </w:rPr>
      <w:t xml:space="preserve"> </w:t>
    </w:r>
    <w:r w:rsidR="007D7066" w:rsidRPr="009066DD">
      <w:rPr>
        <w:b/>
        <w:color w:val="244061" w:themeColor="accent1" w:themeShade="80"/>
      </w:rPr>
      <w:t>Local Mitigation Pla</w:t>
    </w:r>
    <w:r w:rsidR="007D7066">
      <w:rPr>
        <w:b/>
        <w:color w:val="244061" w:themeColor="accent1" w:themeShade="80"/>
      </w:rPr>
      <w:t>n Review Tool</w:t>
    </w:r>
    <w:r w:rsidR="003F00F2">
      <w:rPr>
        <w:b/>
        <w:color w:val="244061" w:themeColor="accent1" w:themeShade="80"/>
      </w:rPr>
      <w:t xml:space="preserve"> (FEMA, October 1, 2011)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A6FA" w14:textId="77777777" w:rsidR="002D521C" w:rsidRPr="009066DD" w:rsidRDefault="007D7066" w:rsidP="007D7066">
    <w:pPr>
      <w:pStyle w:val="Footer"/>
      <w:pBdr>
        <w:top w:val="single" w:sz="4" w:space="1" w:color="244061" w:themeColor="accent1" w:themeShade="80"/>
      </w:pBdr>
      <w:tabs>
        <w:tab w:val="clear" w:pos="9360"/>
        <w:tab w:val="left" w:pos="0"/>
        <w:tab w:val="right" w:pos="12960"/>
      </w:tabs>
      <w:rPr>
        <w:color w:val="244061" w:themeColor="accent1" w:themeShade="80"/>
      </w:rPr>
    </w:pPr>
    <w:r w:rsidRPr="009066DD">
      <w:rPr>
        <w:b/>
        <w:color w:val="244061" w:themeColor="accent1" w:themeShade="80"/>
      </w:rPr>
      <w:t>Local Mitigation Pla</w:t>
    </w:r>
    <w:r>
      <w:rPr>
        <w:b/>
        <w:color w:val="244061" w:themeColor="accent1" w:themeShade="80"/>
      </w:rPr>
      <w:t>n Review Tool</w:t>
    </w:r>
    <w:r w:rsidRPr="007D7066">
      <w:rPr>
        <w:color w:val="244061" w:themeColor="accent1" w:themeShade="80"/>
      </w:rPr>
      <w:t xml:space="preserve"> </w:t>
    </w:r>
    <w:sdt>
      <w:sdtPr>
        <w:rPr>
          <w:color w:val="244061" w:themeColor="accent1" w:themeShade="80"/>
        </w:rPr>
        <w:id w:val="346765360"/>
        <w:docPartObj>
          <w:docPartGallery w:val="Page Numbers (Bottom of Page)"/>
          <w:docPartUnique/>
        </w:docPartObj>
      </w:sdtPr>
      <w:sdtEndPr/>
      <w:sdtContent>
        <w:r w:rsidR="003F00F2">
          <w:rPr>
            <w:color w:val="244061" w:themeColor="accent1" w:themeShade="80"/>
          </w:rPr>
          <w:t>(FEMA, October 1, 2011)</w:t>
        </w:r>
        <w:r>
          <w:rPr>
            <w:color w:val="244061" w:themeColor="accent1" w:themeShade="80"/>
          </w:rPr>
          <w:tab/>
          <w:t>A-</w:t>
        </w:r>
        <w:r w:rsidR="0099256C" w:rsidRPr="008F5CA5">
          <w:rPr>
            <w:color w:val="244061" w:themeColor="accent1" w:themeShade="80"/>
          </w:rPr>
          <w:fldChar w:fldCharType="begin"/>
        </w:r>
        <w:r w:rsidRPr="008F5CA5">
          <w:rPr>
            <w:color w:val="244061" w:themeColor="accent1" w:themeShade="80"/>
          </w:rPr>
          <w:instrText xml:space="preserve"> PAGE   \* MERGEFORMAT </w:instrText>
        </w:r>
        <w:r w:rsidR="0099256C" w:rsidRPr="008F5CA5">
          <w:rPr>
            <w:color w:val="244061" w:themeColor="accent1" w:themeShade="80"/>
          </w:rPr>
          <w:fldChar w:fldCharType="separate"/>
        </w:r>
        <w:r w:rsidR="00F92F15">
          <w:rPr>
            <w:noProof/>
            <w:color w:val="244061" w:themeColor="accent1" w:themeShade="80"/>
          </w:rPr>
          <w:t>9</w:t>
        </w:r>
        <w:r w:rsidR="0099256C" w:rsidRPr="008F5CA5">
          <w:rPr>
            <w:color w:val="244061" w:themeColor="accent1" w:themeShade="8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7F7B" w14:textId="77777777" w:rsidR="007D7066" w:rsidRPr="007D7066" w:rsidRDefault="007D7066" w:rsidP="007D70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27DD" w14:textId="77777777" w:rsidR="005A740C" w:rsidRPr="009066DD" w:rsidRDefault="005A740C" w:rsidP="005A740C">
    <w:pPr>
      <w:pStyle w:val="Footer"/>
      <w:tabs>
        <w:tab w:val="clear" w:pos="9360"/>
        <w:tab w:val="left" w:pos="0"/>
        <w:tab w:val="right" w:pos="12960"/>
      </w:tabs>
      <w:rPr>
        <w:color w:val="244061"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1560" w14:textId="77777777" w:rsidR="000073E2" w:rsidRDefault="000073E2" w:rsidP="00F43EE3">
      <w:r>
        <w:separator/>
      </w:r>
    </w:p>
  </w:footnote>
  <w:footnote w:type="continuationSeparator" w:id="0">
    <w:p w14:paraId="2A6E4D4A" w14:textId="77777777" w:rsidR="000073E2" w:rsidRDefault="000073E2" w:rsidP="00F4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C527" w14:textId="77777777" w:rsidR="00A62E4C" w:rsidRDefault="00A62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84FA" w14:textId="77777777" w:rsidR="00A62E4C" w:rsidRDefault="00A62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13CF" w14:textId="77777777" w:rsidR="00A62E4C" w:rsidRDefault="00A62E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AD08" w14:textId="77777777" w:rsidR="00A62E4C" w:rsidRDefault="00A62E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183C" w14:textId="77777777" w:rsidR="005A740C" w:rsidRDefault="005A740C" w:rsidP="00362A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7374" w14:textId="77777777" w:rsidR="00A62E4C" w:rsidRDefault="00A62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86459"/>
    <w:multiLevelType w:val="hybridMultilevel"/>
    <w:tmpl w:val="F9A27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C6A81"/>
    <w:multiLevelType w:val="hybridMultilevel"/>
    <w:tmpl w:val="3706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2CCC"/>
    <w:multiLevelType w:val="hybridMultilevel"/>
    <w:tmpl w:val="8AF8B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73B2E"/>
    <w:multiLevelType w:val="hybridMultilevel"/>
    <w:tmpl w:val="060ECA36"/>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AB2B6A"/>
    <w:multiLevelType w:val="hybridMultilevel"/>
    <w:tmpl w:val="9D2634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AF4088"/>
    <w:multiLevelType w:val="hybridMultilevel"/>
    <w:tmpl w:val="D8AE1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7E12DC"/>
    <w:multiLevelType w:val="hybridMultilevel"/>
    <w:tmpl w:val="B712AF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A841FC"/>
    <w:multiLevelType w:val="hybridMultilevel"/>
    <w:tmpl w:val="C65C5262"/>
    <w:lvl w:ilvl="0" w:tplc="8E3E57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2B638A"/>
    <w:multiLevelType w:val="hybridMultilevel"/>
    <w:tmpl w:val="EFA40A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2C3EDA"/>
    <w:multiLevelType w:val="hybridMultilevel"/>
    <w:tmpl w:val="B54EE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34266B"/>
    <w:multiLevelType w:val="hybridMultilevel"/>
    <w:tmpl w:val="278218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917733"/>
    <w:multiLevelType w:val="hybridMultilevel"/>
    <w:tmpl w:val="44527E68"/>
    <w:lvl w:ilvl="0" w:tplc="B88432D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11492"/>
    <w:multiLevelType w:val="multilevel"/>
    <w:tmpl w:val="C5BC4ECA"/>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4120AD0"/>
    <w:multiLevelType w:val="hybridMultilevel"/>
    <w:tmpl w:val="23700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125E0C"/>
    <w:multiLevelType w:val="hybridMultilevel"/>
    <w:tmpl w:val="1012EF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DE531E"/>
    <w:multiLevelType w:val="hybridMultilevel"/>
    <w:tmpl w:val="9A38FD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FF4306"/>
    <w:multiLevelType w:val="hybridMultilevel"/>
    <w:tmpl w:val="E1D40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D239AF"/>
    <w:multiLevelType w:val="multilevel"/>
    <w:tmpl w:val="674C532C"/>
    <w:lvl w:ilvl="0">
      <w:start w:val="4"/>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3680" w:hanging="1440"/>
      </w:pPr>
      <w:rPr>
        <w:rFonts w:hint="default"/>
      </w:rPr>
    </w:lvl>
  </w:abstractNum>
  <w:abstractNum w:abstractNumId="19" w15:restartNumberingAfterBreak="0">
    <w:nsid w:val="2F9F2867"/>
    <w:multiLevelType w:val="hybridMultilevel"/>
    <w:tmpl w:val="CE401CEC"/>
    <w:lvl w:ilvl="0" w:tplc="04090017">
      <w:start w:val="1"/>
      <w:numFmt w:val="lowerLetter"/>
      <w:lvlText w:val="%1)"/>
      <w:lvlJc w:val="left"/>
      <w:pPr>
        <w:ind w:left="720" w:hanging="360"/>
      </w:pPr>
    </w:lvl>
    <w:lvl w:ilvl="1" w:tplc="B0F2B9CE">
      <w:start w:val="1"/>
      <w:numFmt w:val="decimal"/>
      <w:lvlText w:val="1.%2"/>
      <w:lvlJc w:val="left"/>
      <w:pPr>
        <w:ind w:left="1440" w:hanging="360"/>
      </w:pPr>
      <w:rPr>
        <w:rFonts w:hint="default"/>
      </w:rPr>
    </w:lvl>
    <w:lvl w:ilvl="2" w:tplc="04090017">
      <w:start w:val="1"/>
      <w:numFmt w:val="lowerLetter"/>
      <w:lvlText w:val="%3)"/>
      <w:lvlJc w:val="left"/>
      <w:pPr>
        <w:ind w:left="2160" w:hanging="180"/>
      </w:pPr>
      <w:rPr>
        <w:rFonts w:hint="default"/>
      </w:rPr>
    </w:lvl>
    <w:lvl w:ilvl="3" w:tplc="95CE69D6">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D0266"/>
    <w:multiLevelType w:val="hybridMultilevel"/>
    <w:tmpl w:val="4BDA5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1104F9"/>
    <w:multiLevelType w:val="hybridMultilevel"/>
    <w:tmpl w:val="CDF01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C546E2"/>
    <w:multiLevelType w:val="hybridMultilevel"/>
    <w:tmpl w:val="FAE2459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5EC4EB9"/>
    <w:multiLevelType w:val="hybridMultilevel"/>
    <w:tmpl w:val="16AE6A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3A1962"/>
    <w:multiLevelType w:val="multilevel"/>
    <w:tmpl w:val="674C532C"/>
    <w:lvl w:ilvl="0">
      <w:start w:val="4"/>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3680" w:hanging="1440"/>
      </w:pPr>
      <w:rPr>
        <w:rFonts w:hint="default"/>
      </w:rPr>
    </w:lvl>
  </w:abstractNum>
  <w:abstractNum w:abstractNumId="25" w15:restartNumberingAfterBreak="0">
    <w:nsid w:val="39AA74C7"/>
    <w:multiLevelType w:val="hybridMultilevel"/>
    <w:tmpl w:val="9B0CAB7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BB448E"/>
    <w:multiLevelType w:val="hybridMultilevel"/>
    <w:tmpl w:val="D2C423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254CCE"/>
    <w:multiLevelType w:val="hybridMultilevel"/>
    <w:tmpl w:val="DD988F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BE0740"/>
    <w:multiLevelType w:val="hybridMultilevel"/>
    <w:tmpl w:val="F900251A"/>
    <w:lvl w:ilvl="0" w:tplc="B0C63DD6">
      <w:start w:val="1"/>
      <w:numFmt w:val="upperLetter"/>
      <w:lvlText w:val="%1."/>
      <w:lvlJc w:val="left"/>
      <w:pPr>
        <w:ind w:left="720" w:hanging="360"/>
      </w:pPr>
      <w:rPr>
        <w:rFonts w:asciiTheme="minorHAnsi" w:eastAsiaTheme="minorEastAsia"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E319AB"/>
    <w:multiLevelType w:val="hybridMultilevel"/>
    <w:tmpl w:val="F6D25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4C5805"/>
    <w:multiLevelType w:val="hybridMultilevel"/>
    <w:tmpl w:val="497812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5C55015"/>
    <w:multiLevelType w:val="hybridMultilevel"/>
    <w:tmpl w:val="77B02A22"/>
    <w:lvl w:ilvl="0" w:tplc="4C7A39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757F59"/>
    <w:multiLevelType w:val="hybridMultilevel"/>
    <w:tmpl w:val="9DE84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B64BA2"/>
    <w:multiLevelType w:val="hybridMultilevel"/>
    <w:tmpl w:val="BBA8D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B744F4"/>
    <w:multiLevelType w:val="hybridMultilevel"/>
    <w:tmpl w:val="17E40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5D7517"/>
    <w:multiLevelType w:val="hybridMultilevel"/>
    <w:tmpl w:val="A64E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92D37"/>
    <w:multiLevelType w:val="multilevel"/>
    <w:tmpl w:val="A00EE7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4A5E6E"/>
    <w:multiLevelType w:val="hybridMultilevel"/>
    <w:tmpl w:val="7E4CBF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0D62A78"/>
    <w:multiLevelType w:val="hybridMultilevel"/>
    <w:tmpl w:val="3E5CD8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35D37D3"/>
    <w:multiLevelType w:val="hybridMultilevel"/>
    <w:tmpl w:val="9ED4CABA"/>
    <w:lvl w:ilvl="0" w:tplc="04090019">
      <w:start w:val="1"/>
      <w:numFmt w:val="lowerLetter"/>
      <w:lvlText w:val="%1."/>
      <w:lvlJc w:val="left"/>
      <w:pPr>
        <w:ind w:left="720" w:hanging="360"/>
      </w:pPr>
    </w:lvl>
    <w:lvl w:ilvl="1" w:tplc="CD9C69E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F62AA"/>
    <w:multiLevelType w:val="hybridMultilevel"/>
    <w:tmpl w:val="C5029980"/>
    <w:lvl w:ilvl="0" w:tplc="6BB80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3A543A"/>
    <w:multiLevelType w:val="hybridMultilevel"/>
    <w:tmpl w:val="F69E9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D0478CB"/>
    <w:multiLevelType w:val="hybridMultilevel"/>
    <w:tmpl w:val="99FE4B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5C7ADD"/>
    <w:multiLevelType w:val="multilevel"/>
    <w:tmpl w:val="86F0256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607E16"/>
    <w:multiLevelType w:val="hybridMultilevel"/>
    <w:tmpl w:val="3ABA4F44"/>
    <w:lvl w:ilvl="0" w:tplc="4B02F5D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365D2"/>
    <w:multiLevelType w:val="hybridMultilevel"/>
    <w:tmpl w:val="C7A8EE6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1D5C69"/>
    <w:multiLevelType w:val="hybridMultilevel"/>
    <w:tmpl w:val="3820B15A"/>
    <w:lvl w:ilvl="0" w:tplc="4B02F5D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756F35"/>
    <w:multiLevelType w:val="hybridMultilevel"/>
    <w:tmpl w:val="37EEEFDA"/>
    <w:lvl w:ilvl="0" w:tplc="37E4AD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F44AA6"/>
    <w:multiLevelType w:val="hybridMultilevel"/>
    <w:tmpl w:val="FE2E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2B7018"/>
    <w:multiLevelType w:val="hybridMultilevel"/>
    <w:tmpl w:val="E3002212"/>
    <w:lvl w:ilvl="0" w:tplc="43B040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3C0007"/>
    <w:multiLevelType w:val="hybridMultilevel"/>
    <w:tmpl w:val="5ACE2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98312C"/>
    <w:multiLevelType w:val="hybridMultilevel"/>
    <w:tmpl w:val="5F4C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3B6E7F"/>
    <w:multiLevelType w:val="hybridMultilevel"/>
    <w:tmpl w:val="801E7F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6214941">
    <w:abstractNumId w:val="32"/>
  </w:num>
  <w:num w:numId="2" w16cid:durableId="554705258">
    <w:abstractNumId w:val="49"/>
  </w:num>
  <w:num w:numId="3" w16cid:durableId="1476218492">
    <w:abstractNumId w:val="19"/>
  </w:num>
  <w:num w:numId="4" w16cid:durableId="1999796365">
    <w:abstractNumId w:val="3"/>
  </w:num>
  <w:num w:numId="5" w16cid:durableId="1009867312">
    <w:abstractNumId w:val="13"/>
  </w:num>
  <w:num w:numId="6" w16cid:durableId="1188375569">
    <w:abstractNumId w:val="36"/>
  </w:num>
  <w:num w:numId="7" w16cid:durableId="1488210552">
    <w:abstractNumId w:val="28"/>
  </w:num>
  <w:num w:numId="8" w16cid:durableId="346836832">
    <w:abstractNumId w:val="43"/>
  </w:num>
  <w:num w:numId="9" w16cid:durableId="428816801">
    <w:abstractNumId w:val="18"/>
  </w:num>
  <w:num w:numId="10" w16cid:durableId="455949059">
    <w:abstractNumId w:val="44"/>
  </w:num>
  <w:num w:numId="11" w16cid:durableId="1170558250">
    <w:abstractNumId w:val="51"/>
  </w:num>
  <w:num w:numId="12" w16cid:durableId="304354871">
    <w:abstractNumId w:val="4"/>
  </w:num>
  <w:num w:numId="13" w16cid:durableId="1691488908">
    <w:abstractNumId w:val="27"/>
  </w:num>
  <w:num w:numId="14" w16cid:durableId="1576473020">
    <w:abstractNumId w:val="29"/>
  </w:num>
  <w:num w:numId="15" w16cid:durableId="1466196968">
    <w:abstractNumId w:val="16"/>
  </w:num>
  <w:num w:numId="16" w16cid:durableId="405954505">
    <w:abstractNumId w:val="25"/>
  </w:num>
  <w:num w:numId="17" w16cid:durableId="1846284519">
    <w:abstractNumId w:val="26"/>
  </w:num>
  <w:num w:numId="18" w16cid:durableId="854882456">
    <w:abstractNumId w:val="11"/>
  </w:num>
  <w:num w:numId="19" w16cid:durableId="735394242">
    <w:abstractNumId w:val="35"/>
  </w:num>
  <w:num w:numId="20" w16cid:durableId="1469400661">
    <w:abstractNumId w:val="47"/>
  </w:num>
  <w:num w:numId="21" w16cid:durableId="1976253279">
    <w:abstractNumId w:val="7"/>
  </w:num>
  <w:num w:numId="22" w16cid:durableId="1925217369">
    <w:abstractNumId w:val="23"/>
  </w:num>
  <w:num w:numId="23" w16cid:durableId="1773621599">
    <w:abstractNumId w:val="38"/>
  </w:num>
  <w:num w:numId="24" w16cid:durableId="176969866">
    <w:abstractNumId w:val="30"/>
  </w:num>
  <w:num w:numId="25" w16cid:durableId="926233046">
    <w:abstractNumId w:val="37"/>
  </w:num>
  <w:num w:numId="26" w16cid:durableId="526255996">
    <w:abstractNumId w:val="9"/>
  </w:num>
  <w:num w:numId="27" w16cid:durableId="1751735589">
    <w:abstractNumId w:val="52"/>
  </w:num>
  <w:num w:numId="28" w16cid:durableId="2097895255">
    <w:abstractNumId w:val="42"/>
  </w:num>
  <w:num w:numId="29" w16cid:durableId="183636259">
    <w:abstractNumId w:val="15"/>
  </w:num>
  <w:num w:numId="30" w16cid:durableId="220940842">
    <w:abstractNumId w:val="34"/>
  </w:num>
  <w:num w:numId="31" w16cid:durableId="935406567">
    <w:abstractNumId w:val="39"/>
  </w:num>
  <w:num w:numId="32" w16cid:durableId="1027944979">
    <w:abstractNumId w:val="1"/>
  </w:num>
  <w:num w:numId="33" w16cid:durableId="1060640338">
    <w:abstractNumId w:val="41"/>
  </w:num>
  <w:num w:numId="34" w16cid:durableId="587883885">
    <w:abstractNumId w:val="48"/>
  </w:num>
  <w:num w:numId="35" w16cid:durableId="462893231">
    <w:abstractNumId w:val="31"/>
  </w:num>
  <w:num w:numId="36" w16cid:durableId="860973739">
    <w:abstractNumId w:val="8"/>
  </w:num>
  <w:num w:numId="37" w16cid:durableId="848056645">
    <w:abstractNumId w:val="12"/>
  </w:num>
  <w:num w:numId="38" w16cid:durableId="1912495387">
    <w:abstractNumId w:val="24"/>
  </w:num>
  <w:num w:numId="39" w16cid:durableId="510608700">
    <w:abstractNumId w:val="10"/>
  </w:num>
  <w:num w:numId="40" w16cid:durableId="632100185">
    <w:abstractNumId w:val="21"/>
  </w:num>
  <w:num w:numId="41" w16cid:durableId="1786532594">
    <w:abstractNumId w:val="45"/>
  </w:num>
  <w:num w:numId="42" w16cid:durableId="1980720632">
    <w:abstractNumId w:val="14"/>
  </w:num>
  <w:num w:numId="43" w16cid:durableId="335109106">
    <w:abstractNumId w:val="6"/>
  </w:num>
  <w:num w:numId="44" w16cid:durableId="1049693388">
    <w:abstractNumId w:val="2"/>
  </w:num>
  <w:num w:numId="45" w16cid:durableId="412122106">
    <w:abstractNumId w:val="17"/>
  </w:num>
  <w:num w:numId="46" w16cid:durableId="1283728864">
    <w:abstractNumId w:val="46"/>
  </w:num>
  <w:num w:numId="47" w16cid:durableId="1692294499">
    <w:abstractNumId w:val="20"/>
  </w:num>
  <w:num w:numId="48" w16cid:durableId="1658611457">
    <w:abstractNumId w:val="33"/>
  </w:num>
  <w:num w:numId="49" w16cid:durableId="62725275">
    <w:abstractNumId w:val="40"/>
  </w:num>
  <w:num w:numId="50" w16cid:durableId="821579242">
    <w:abstractNumId w:val="22"/>
  </w:num>
  <w:num w:numId="51" w16cid:durableId="240217469">
    <w:abstractNumId w:val="50"/>
  </w:num>
  <w:num w:numId="52" w16cid:durableId="1335184729">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9"/>
    <w:rsid w:val="000073E2"/>
    <w:rsid w:val="00013246"/>
    <w:rsid w:val="00016389"/>
    <w:rsid w:val="00016EC3"/>
    <w:rsid w:val="000200AB"/>
    <w:rsid w:val="00023AE0"/>
    <w:rsid w:val="00024881"/>
    <w:rsid w:val="00025AAD"/>
    <w:rsid w:val="00025E75"/>
    <w:rsid w:val="0002770D"/>
    <w:rsid w:val="000324AF"/>
    <w:rsid w:val="00033381"/>
    <w:rsid w:val="000455B3"/>
    <w:rsid w:val="00047057"/>
    <w:rsid w:val="00047AB1"/>
    <w:rsid w:val="00053305"/>
    <w:rsid w:val="00055990"/>
    <w:rsid w:val="000631DC"/>
    <w:rsid w:val="00067DBD"/>
    <w:rsid w:val="0007311F"/>
    <w:rsid w:val="00073EF6"/>
    <w:rsid w:val="00081AA6"/>
    <w:rsid w:val="00082CFE"/>
    <w:rsid w:val="00085558"/>
    <w:rsid w:val="00091D08"/>
    <w:rsid w:val="000A3326"/>
    <w:rsid w:val="000A46E0"/>
    <w:rsid w:val="000A5B7F"/>
    <w:rsid w:val="000B130F"/>
    <w:rsid w:val="000B41BC"/>
    <w:rsid w:val="000B48E7"/>
    <w:rsid w:val="000B4C37"/>
    <w:rsid w:val="000B5B67"/>
    <w:rsid w:val="000C4FCA"/>
    <w:rsid w:val="000D1989"/>
    <w:rsid w:val="000D1D64"/>
    <w:rsid w:val="000D308C"/>
    <w:rsid w:val="000E16A0"/>
    <w:rsid w:val="000E1F0A"/>
    <w:rsid w:val="000E3D26"/>
    <w:rsid w:val="000E47C0"/>
    <w:rsid w:val="000E678A"/>
    <w:rsid w:val="000F6774"/>
    <w:rsid w:val="000F7052"/>
    <w:rsid w:val="000F74CA"/>
    <w:rsid w:val="00101652"/>
    <w:rsid w:val="0012253F"/>
    <w:rsid w:val="00131AFC"/>
    <w:rsid w:val="00142919"/>
    <w:rsid w:val="00145A0F"/>
    <w:rsid w:val="00150BF0"/>
    <w:rsid w:val="0015334C"/>
    <w:rsid w:val="00160994"/>
    <w:rsid w:val="0016759A"/>
    <w:rsid w:val="0017417E"/>
    <w:rsid w:val="00175D03"/>
    <w:rsid w:val="0018095D"/>
    <w:rsid w:val="00183AEF"/>
    <w:rsid w:val="00185270"/>
    <w:rsid w:val="0018581F"/>
    <w:rsid w:val="00186F37"/>
    <w:rsid w:val="00197323"/>
    <w:rsid w:val="001A118F"/>
    <w:rsid w:val="001A1886"/>
    <w:rsid w:val="001A1FCD"/>
    <w:rsid w:val="001A299C"/>
    <w:rsid w:val="001A4D27"/>
    <w:rsid w:val="001B2D6E"/>
    <w:rsid w:val="001B71D1"/>
    <w:rsid w:val="001C0CFA"/>
    <w:rsid w:val="001C773F"/>
    <w:rsid w:val="001D4A0B"/>
    <w:rsid w:val="001D6B41"/>
    <w:rsid w:val="001E1B43"/>
    <w:rsid w:val="001E597E"/>
    <w:rsid w:val="001F15A0"/>
    <w:rsid w:val="001F29BA"/>
    <w:rsid w:val="001F460F"/>
    <w:rsid w:val="001F7CEF"/>
    <w:rsid w:val="00206FEE"/>
    <w:rsid w:val="002228FD"/>
    <w:rsid w:val="00224336"/>
    <w:rsid w:val="002274AE"/>
    <w:rsid w:val="002514A5"/>
    <w:rsid w:val="00252B51"/>
    <w:rsid w:val="0025450D"/>
    <w:rsid w:val="00254A28"/>
    <w:rsid w:val="002577F6"/>
    <w:rsid w:val="002612D7"/>
    <w:rsid w:val="00263525"/>
    <w:rsid w:val="00276AD2"/>
    <w:rsid w:val="00280303"/>
    <w:rsid w:val="002843AB"/>
    <w:rsid w:val="002858AB"/>
    <w:rsid w:val="00291CCD"/>
    <w:rsid w:val="002936C9"/>
    <w:rsid w:val="0029656F"/>
    <w:rsid w:val="002A0E1C"/>
    <w:rsid w:val="002A4DA6"/>
    <w:rsid w:val="002B320E"/>
    <w:rsid w:val="002B3FFC"/>
    <w:rsid w:val="002B6624"/>
    <w:rsid w:val="002B7FD9"/>
    <w:rsid w:val="002C1E79"/>
    <w:rsid w:val="002C6296"/>
    <w:rsid w:val="002C641E"/>
    <w:rsid w:val="002C665C"/>
    <w:rsid w:val="002D1FC5"/>
    <w:rsid w:val="002D23D3"/>
    <w:rsid w:val="002D2682"/>
    <w:rsid w:val="002D4070"/>
    <w:rsid w:val="002D43EF"/>
    <w:rsid w:val="002D521C"/>
    <w:rsid w:val="002D575E"/>
    <w:rsid w:val="002D720E"/>
    <w:rsid w:val="002E1014"/>
    <w:rsid w:val="002E12F3"/>
    <w:rsid w:val="002E4922"/>
    <w:rsid w:val="002F0A25"/>
    <w:rsid w:val="002F4702"/>
    <w:rsid w:val="002F6450"/>
    <w:rsid w:val="002F75A0"/>
    <w:rsid w:val="0030052A"/>
    <w:rsid w:val="00313EAA"/>
    <w:rsid w:val="00315F4A"/>
    <w:rsid w:val="003169E6"/>
    <w:rsid w:val="0032188B"/>
    <w:rsid w:val="00322CB4"/>
    <w:rsid w:val="00332628"/>
    <w:rsid w:val="0033443D"/>
    <w:rsid w:val="00334CEB"/>
    <w:rsid w:val="00337129"/>
    <w:rsid w:val="00337615"/>
    <w:rsid w:val="003403D1"/>
    <w:rsid w:val="00351DF6"/>
    <w:rsid w:val="00356B36"/>
    <w:rsid w:val="00356CD3"/>
    <w:rsid w:val="00362A4E"/>
    <w:rsid w:val="00362A63"/>
    <w:rsid w:val="003631A1"/>
    <w:rsid w:val="003659ED"/>
    <w:rsid w:val="0036698F"/>
    <w:rsid w:val="003671B0"/>
    <w:rsid w:val="00367964"/>
    <w:rsid w:val="00370A92"/>
    <w:rsid w:val="003807FF"/>
    <w:rsid w:val="00382EF1"/>
    <w:rsid w:val="00383529"/>
    <w:rsid w:val="00390A01"/>
    <w:rsid w:val="0039302E"/>
    <w:rsid w:val="00397183"/>
    <w:rsid w:val="003A110A"/>
    <w:rsid w:val="003A6904"/>
    <w:rsid w:val="003A6C34"/>
    <w:rsid w:val="003B1602"/>
    <w:rsid w:val="003B16A9"/>
    <w:rsid w:val="003B2B93"/>
    <w:rsid w:val="003B56D7"/>
    <w:rsid w:val="003C1D5D"/>
    <w:rsid w:val="003D24F6"/>
    <w:rsid w:val="003D35D6"/>
    <w:rsid w:val="003D79CD"/>
    <w:rsid w:val="003E0972"/>
    <w:rsid w:val="003E0E61"/>
    <w:rsid w:val="003E2E20"/>
    <w:rsid w:val="003F00F2"/>
    <w:rsid w:val="003F09B6"/>
    <w:rsid w:val="003F103B"/>
    <w:rsid w:val="003F1A9B"/>
    <w:rsid w:val="003F24B4"/>
    <w:rsid w:val="003F3460"/>
    <w:rsid w:val="003F38FF"/>
    <w:rsid w:val="003F5FD9"/>
    <w:rsid w:val="003F69EB"/>
    <w:rsid w:val="004036F5"/>
    <w:rsid w:val="00404E41"/>
    <w:rsid w:val="00404F93"/>
    <w:rsid w:val="004064BD"/>
    <w:rsid w:val="0040689A"/>
    <w:rsid w:val="004125AC"/>
    <w:rsid w:val="004128FC"/>
    <w:rsid w:val="004209B1"/>
    <w:rsid w:val="00433CB1"/>
    <w:rsid w:val="004401E1"/>
    <w:rsid w:val="00456928"/>
    <w:rsid w:val="004574E4"/>
    <w:rsid w:val="0047008C"/>
    <w:rsid w:val="00472048"/>
    <w:rsid w:val="004749C5"/>
    <w:rsid w:val="00475E4E"/>
    <w:rsid w:val="00485ED1"/>
    <w:rsid w:val="004874E5"/>
    <w:rsid w:val="0048782E"/>
    <w:rsid w:val="00491225"/>
    <w:rsid w:val="00492FDC"/>
    <w:rsid w:val="004A00DF"/>
    <w:rsid w:val="004B044A"/>
    <w:rsid w:val="004C04A6"/>
    <w:rsid w:val="004C09A1"/>
    <w:rsid w:val="004C35AB"/>
    <w:rsid w:val="004C5D7B"/>
    <w:rsid w:val="004D0106"/>
    <w:rsid w:val="004D081D"/>
    <w:rsid w:val="004D1F3F"/>
    <w:rsid w:val="004D30F4"/>
    <w:rsid w:val="004D3511"/>
    <w:rsid w:val="004D384F"/>
    <w:rsid w:val="004D3BB3"/>
    <w:rsid w:val="004D5C4D"/>
    <w:rsid w:val="004D795D"/>
    <w:rsid w:val="004E13AE"/>
    <w:rsid w:val="004E19B9"/>
    <w:rsid w:val="004E46A0"/>
    <w:rsid w:val="004E72DC"/>
    <w:rsid w:val="004E76E7"/>
    <w:rsid w:val="004F0401"/>
    <w:rsid w:val="004F3BDF"/>
    <w:rsid w:val="004F5BD4"/>
    <w:rsid w:val="00500FDA"/>
    <w:rsid w:val="00502035"/>
    <w:rsid w:val="00502F69"/>
    <w:rsid w:val="0050381F"/>
    <w:rsid w:val="0050493F"/>
    <w:rsid w:val="00507656"/>
    <w:rsid w:val="005077E5"/>
    <w:rsid w:val="00507FF5"/>
    <w:rsid w:val="0051086A"/>
    <w:rsid w:val="00514434"/>
    <w:rsid w:val="005214BA"/>
    <w:rsid w:val="00521C94"/>
    <w:rsid w:val="00522E85"/>
    <w:rsid w:val="00525646"/>
    <w:rsid w:val="00525BA6"/>
    <w:rsid w:val="0054124F"/>
    <w:rsid w:val="0054503E"/>
    <w:rsid w:val="005566F7"/>
    <w:rsid w:val="0055672F"/>
    <w:rsid w:val="00572122"/>
    <w:rsid w:val="00580034"/>
    <w:rsid w:val="005829D0"/>
    <w:rsid w:val="0058379D"/>
    <w:rsid w:val="005939D3"/>
    <w:rsid w:val="00595BBA"/>
    <w:rsid w:val="00596C45"/>
    <w:rsid w:val="0059778E"/>
    <w:rsid w:val="00597DB2"/>
    <w:rsid w:val="005A740C"/>
    <w:rsid w:val="005C3C6D"/>
    <w:rsid w:val="005C5CB9"/>
    <w:rsid w:val="005C628A"/>
    <w:rsid w:val="005C712F"/>
    <w:rsid w:val="005D1B3B"/>
    <w:rsid w:val="005D3DFB"/>
    <w:rsid w:val="005D6424"/>
    <w:rsid w:val="005D6AD6"/>
    <w:rsid w:val="005E57EB"/>
    <w:rsid w:val="005F02C2"/>
    <w:rsid w:val="005F210E"/>
    <w:rsid w:val="005F550D"/>
    <w:rsid w:val="005F5F94"/>
    <w:rsid w:val="00605C2A"/>
    <w:rsid w:val="006105F0"/>
    <w:rsid w:val="00611CF0"/>
    <w:rsid w:val="00614154"/>
    <w:rsid w:val="00616672"/>
    <w:rsid w:val="00617968"/>
    <w:rsid w:val="00633966"/>
    <w:rsid w:val="00634952"/>
    <w:rsid w:val="0063502F"/>
    <w:rsid w:val="00637841"/>
    <w:rsid w:val="00641109"/>
    <w:rsid w:val="00644E1A"/>
    <w:rsid w:val="006525F0"/>
    <w:rsid w:val="00655AC7"/>
    <w:rsid w:val="00660AD6"/>
    <w:rsid w:val="00663810"/>
    <w:rsid w:val="00663D1D"/>
    <w:rsid w:val="00663E67"/>
    <w:rsid w:val="00663FAF"/>
    <w:rsid w:val="00664DF3"/>
    <w:rsid w:val="00666725"/>
    <w:rsid w:val="00670BEF"/>
    <w:rsid w:val="00673DBE"/>
    <w:rsid w:val="006743C8"/>
    <w:rsid w:val="0068456A"/>
    <w:rsid w:val="00685361"/>
    <w:rsid w:val="00691C39"/>
    <w:rsid w:val="00692044"/>
    <w:rsid w:val="006942CB"/>
    <w:rsid w:val="006962CC"/>
    <w:rsid w:val="006963AF"/>
    <w:rsid w:val="00697E43"/>
    <w:rsid w:val="006A204B"/>
    <w:rsid w:val="006A3C82"/>
    <w:rsid w:val="006A689C"/>
    <w:rsid w:val="006B6401"/>
    <w:rsid w:val="006C4A98"/>
    <w:rsid w:val="006C6E71"/>
    <w:rsid w:val="006D46C9"/>
    <w:rsid w:val="006D4AF2"/>
    <w:rsid w:val="006E2CFE"/>
    <w:rsid w:val="006E38CD"/>
    <w:rsid w:val="006E7547"/>
    <w:rsid w:val="006F083A"/>
    <w:rsid w:val="006F3B1B"/>
    <w:rsid w:val="006F3B89"/>
    <w:rsid w:val="006F4216"/>
    <w:rsid w:val="006F74B1"/>
    <w:rsid w:val="007052C7"/>
    <w:rsid w:val="007054F6"/>
    <w:rsid w:val="0070700C"/>
    <w:rsid w:val="007074F0"/>
    <w:rsid w:val="0071193E"/>
    <w:rsid w:val="007123F5"/>
    <w:rsid w:val="00714580"/>
    <w:rsid w:val="0071482A"/>
    <w:rsid w:val="00714D96"/>
    <w:rsid w:val="007205E2"/>
    <w:rsid w:val="00723EE4"/>
    <w:rsid w:val="0072744C"/>
    <w:rsid w:val="00730544"/>
    <w:rsid w:val="00736540"/>
    <w:rsid w:val="00736EA0"/>
    <w:rsid w:val="00740716"/>
    <w:rsid w:val="007473DF"/>
    <w:rsid w:val="00750599"/>
    <w:rsid w:val="00761C48"/>
    <w:rsid w:val="00764BD8"/>
    <w:rsid w:val="00767F81"/>
    <w:rsid w:val="00775B06"/>
    <w:rsid w:val="00775C7C"/>
    <w:rsid w:val="00777394"/>
    <w:rsid w:val="007804CF"/>
    <w:rsid w:val="0078222B"/>
    <w:rsid w:val="00782C8F"/>
    <w:rsid w:val="00793344"/>
    <w:rsid w:val="007B03F9"/>
    <w:rsid w:val="007B2761"/>
    <w:rsid w:val="007B3389"/>
    <w:rsid w:val="007B63EA"/>
    <w:rsid w:val="007B72E8"/>
    <w:rsid w:val="007B7F8B"/>
    <w:rsid w:val="007C1D54"/>
    <w:rsid w:val="007D2474"/>
    <w:rsid w:val="007D4088"/>
    <w:rsid w:val="007D7066"/>
    <w:rsid w:val="007D7890"/>
    <w:rsid w:val="007E30B9"/>
    <w:rsid w:val="007E36EB"/>
    <w:rsid w:val="007E55B5"/>
    <w:rsid w:val="007E7BAB"/>
    <w:rsid w:val="007F518C"/>
    <w:rsid w:val="007F5307"/>
    <w:rsid w:val="00800268"/>
    <w:rsid w:val="00805722"/>
    <w:rsid w:val="00805BA6"/>
    <w:rsid w:val="00810261"/>
    <w:rsid w:val="008206B6"/>
    <w:rsid w:val="0082088A"/>
    <w:rsid w:val="00821951"/>
    <w:rsid w:val="00824014"/>
    <w:rsid w:val="00831CFD"/>
    <w:rsid w:val="00831D11"/>
    <w:rsid w:val="00832506"/>
    <w:rsid w:val="0083419F"/>
    <w:rsid w:val="008413AC"/>
    <w:rsid w:val="0085221E"/>
    <w:rsid w:val="00857001"/>
    <w:rsid w:val="00861A7E"/>
    <w:rsid w:val="008674E6"/>
    <w:rsid w:val="00870A29"/>
    <w:rsid w:val="00874DD1"/>
    <w:rsid w:val="00880BCF"/>
    <w:rsid w:val="00885B29"/>
    <w:rsid w:val="00886079"/>
    <w:rsid w:val="00893A26"/>
    <w:rsid w:val="00894D97"/>
    <w:rsid w:val="00897B27"/>
    <w:rsid w:val="008B2391"/>
    <w:rsid w:val="008B436B"/>
    <w:rsid w:val="008C4811"/>
    <w:rsid w:val="008D5E62"/>
    <w:rsid w:val="008D614C"/>
    <w:rsid w:val="008D7E6E"/>
    <w:rsid w:val="008E16B6"/>
    <w:rsid w:val="008E4B2C"/>
    <w:rsid w:val="008F1A9F"/>
    <w:rsid w:val="008F2610"/>
    <w:rsid w:val="008F558F"/>
    <w:rsid w:val="008F5CA5"/>
    <w:rsid w:val="0090014C"/>
    <w:rsid w:val="00903545"/>
    <w:rsid w:val="009066DD"/>
    <w:rsid w:val="009129BC"/>
    <w:rsid w:val="00916517"/>
    <w:rsid w:val="00921DE4"/>
    <w:rsid w:val="00922B55"/>
    <w:rsid w:val="00922D27"/>
    <w:rsid w:val="009236DB"/>
    <w:rsid w:val="00925555"/>
    <w:rsid w:val="00927702"/>
    <w:rsid w:val="00931CFE"/>
    <w:rsid w:val="00934786"/>
    <w:rsid w:val="0093617F"/>
    <w:rsid w:val="00937C71"/>
    <w:rsid w:val="00940172"/>
    <w:rsid w:val="009429B4"/>
    <w:rsid w:val="00943DED"/>
    <w:rsid w:val="00947913"/>
    <w:rsid w:val="00952B39"/>
    <w:rsid w:val="00953A48"/>
    <w:rsid w:val="00957065"/>
    <w:rsid w:val="00957564"/>
    <w:rsid w:val="009578A9"/>
    <w:rsid w:val="00961BEB"/>
    <w:rsid w:val="00962F38"/>
    <w:rsid w:val="009643EA"/>
    <w:rsid w:val="00966063"/>
    <w:rsid w:val="00974AF1"/>
    <w:rsid w:val="00974C11"/>
    <w:rsid w:val="009765F1"/>
    <w:rsid w:val="00976CC9"/>
    <w:rsid w:val="0097727B"/>
    <w:rsid w:val="0098652B"/>
    <w:rsid w:val="00987521"/>
    <w:rsid w:val="009904CC"/>
    <w:rsid w:val="00990EAF"/>
    <w:rsid w:val="0099256C"/>
    <w:rsid w:val="00995929"/>
    <w:rsid w:val="00996ABC"/>
    <w:rsid w:val="00996B5B"/>
    <w:rsid w:val="009A5F54"/>
    <w:rsid w:val="009C1C68"/>
    <w:rsid w:val="009C3A2E"/>
    <w:rsid w:val="009D1252"/>
    <w:rsid w:val="009D421B"/>
    <w:rsid w:val="009E1138"/>
    <w:rsid w:val="009E27F9"/>
    <w:rsid w:val="009E30EE"/>
    <w:rsid w:val="009E5225"/>
    <w:rsid w:val="009E631A"/>
    <w:rsid w:val="009E79E3"/>
    <w:rsid w:val="009E7B48"/>
    <w:rsid w:val="009F0235"/>
    <w:rsid w:val="009F405C"/>
    <w:rsid w:val="00A042BE"/>
    <w:rsid w:val="00A127ED"/>
    <w:rsid w:val="00A157FF"/>
    <w:rsid w:val="00A20A23"/>
    <w:rsid w:val="00A222FD"/>
    <w:rsid w:val="00A3221C"/>
    <w:rsid w:val="00A32A9D"/>
    <w:rsid w:val="00A3599B"/>
    <w:rsid w:val="00A36EDA"/>
    <w:rsid w:val="00A40DBD"/>
    <w:rsid w:val="00A477DA"/>
    <w:rsid w:val="00A510D4"/>
    <w:rsid w:val="00A510F4"/>
    <w:rsid w:val="00A54577"/>
    <w:rsid w:val="00A62E4C"/>
    <w:rsid w:val="00A75775"/>
    <w:rsid w:val="00A76176"/>
    <w:rsid w:val="00A83055"/>
    <w:rsid w:val="00A85C46"/>
    <w:rsid w:val="00A92A3C"/>
    <w:rsid w:val="00A957F4"/>
    <w:rsid w:val="00AA1998"/>
    <w:rsid w:val="00AA666E"/>
    <w:rsid w:val="00AB6CCC"/>
    <w:rsid w:val="00AB7A1D"/>
    <w:rsid w:val="00AB7A29"/>
    <w:rsid w:val="00AC0E79"/>
    <w:rsid w:val="00AC212A"/>
    <w:rsid w:val="00AC21DA"/>
    <w:rsid w:val="00AC3564"/>
    <w:rsid w:val="00AC71BE"/>
    <w:rsid w:val="00AC780A"/>
    <w:rsid w:val="00AD7A16"/>
    <w:rsid w:val="00AE4E8A"/>
    <w:rsid w:val="00AE714E"/>
    <w:rsid w:val="00AF18CB"/>
    <w:rsid w:val="00AF5571"/>
    <w:rsid w:val="00AF69F9"/>
    <w:rsid w:val="00AF6C91"/>
    <w:rsid w:val="00B00411"/>
    <w:rsid w:val="00B103EC"/>
    <w:rsid w:val="00B20349"/>
    <w:rsid w:val="00B203A5"/>
    <w:rsid w:val="00B273CA"/>
    <w:rsid w:val="00B30F24"/>
    <w:rsid w:val="00B32764"/>
    <w:rsid w:val="00B36857"/>
    <w:rsid w:val="00B37F42"/>
    <w:rsid w:val="00B428B1"/>
    <w:rsid w:val="00B45DCF"/>
    <w:rsid w:val="00B4733E"/>
    <w:rsid w:val="00B545B2"/>
    <w:rsid w:val="00B63D10"/>
    <w:rsid w:val="00B65D33"/>
    <w:rsid w:val="00B662CB"/>
    <w:rsid w:val="00B70E6D"/>
    <w:rsid w:val="00B83029"/>
    <w:rsid w:val="00BA1FCA"/>
    <w:rsid w:val="00BB0976"/>
    <w:rsid w:val="00BB20A4"/>
    <w:rsid w:val="00BB4184"/>
    <w:rsid w:val="00BC2D26"/>
    <w:rsid w:val="00BC6BE3"/>
    <w:rsid w:val="00BC6C6D"/>
    <w:rsid w:val="00BC77F9"/>
    <w:rsid w:val="00BD0434"/>
    <w:rsid w:val="00BD33F8"/>
    <w:rsid w:val="00BD447E"/>
    <w:rsid w:val="00BD5FBB"/>
    <w:rsid w:val="00BD63ED"/>
    <w:rsid w:val="00BD6B41"/>
    <w:rsid w:val="00BD7BC8"/>
    <w:rsid w:val="00BE66EF"/>
    <w:rsid w:val="00BE6B73"/>
    <w:rsid w:val="00BF23B5"/>
    <w:rsid w:val="00BF6E1A"/>
    <w:rsid w:val="00C03864"/>
    <w:rsid w:val="00C039FF"/>
    <w:rsid w:val="00C1740D"/>
    <w:rsid w:val="00C17842"/>
    <w:rsid w:val="00C277D2"/>
    <w:rsid w:val="00C27F40"/>
    <w:rsid w:val="00C30C31"/>
    <w:rsid w:val="00C30FE5"/>
    <w:rsid w:val="00C316AF"/>
    <w:rsid w:val="00C35CA7"/>
    <w:rsid w:val="00C36671"/>
    <w:rsid w:val="00C41164"/>
    <w:rsid w:val="00C445D7"/>
    <w:rsid w:val="00C44601"/>
    <w:rsid w:val="00C4782C"/>
    <w:rsid w:val="00C5260D"/>
    <w:rsid w:val="00C528D9"/>
    <w:rsid w:val="00C63E88"/>
    <w:rsid w:val="00C659B3"/>
    <w:rsid w:val="00C65FBE"/>
    <w:rsid w:val="00C672F5"/>
    <w:rsid w:val="00C6785A"/>
    <w:rsid w:val="00C67CEC"/>
    <w:rsid w:val="00C728C2"/>
    <w:rsid w:val="00C77A5E"/>
    <w:rsid w:val="00C82250"/>
    <w:rsid w:val="00C928B6"/>
    <w:rsid w:val="00C96A9E"/>
    <w:rsid w:val="00C974A4"/>
    <w:rsid w:val="00CA0E3D"/>
    <w:rsid w:val="00CA2BEF"/>
    <w:rsid w:val="00CA2EA2"/>
    <w:rsid w:val="00CA66D2"/>
    <w:rsid w:val="00CA6EE4"/>
    <w:rsid w:val="00CA7747"/>
    <w:rsid w:val="00CB08D3"/>
    <w:rsid w:val="00CB1049"/>
    <w:rsid w:val="00CB6291"/>
    <w:rsid w:val="00CB6B9B"/>
    <w:rsid w:val="00CE6A21"/>
    <w:rsid w:val="00CF3D52"/>
    <w:rsid w:val="00D02952"/>
    <w:rsid w:val="00D02D43"/>
    <w:rsid w:val="00D041E1"/>
    <w:rsid w:val="00D076C0"/>
    <w:rsid w:val="00D10ED8"/>
    <w:rsid w:val="00D11F01"/>
    <w:rsid w:val="00D125F5"/>
    <w:rsid w:val="00D1270E"/>
    <w:rsid w:val="00D14AB9"/>
    <w:rsid w:val="00D15872"/>
    <w:rsid w:val="00D16E8B"/>
    <w:rsid w:val="00D22C3D"/>
    <w:rsid w:val="00D272AF"/>
    <w:rsid w:val="00D45345"/>
    <w:rsid w:val="00D4650A"/>
    <w:rsid w:val="00D50BDE"/>
    <w:rsid w:val="00D56A93"/>
    <w:rsid w:val="00D61367"/>
    <w:rsid w:val="00D61B1D"/>
    <w:rsid w:val="00D66EFC"/>
    <w:rsid w:val="00D67537"/>
    <w:rsid w:val="00D74A15"/>
    <w:rsid w:val="00D86D13"/>
    <w:rsid w:val="00D902FE"/>
    <w:rsid w:val="00D91533"/>
    <w:rsid w:val="00D942BF"/>
    <w:rsid w:val="00D97409"/>
    <w:rsid w:val="00D97432"/>
    <w:rsid w:val="00D97BCB"/>
    <w:rsid w:val="00DA0C08"/>
    <w:rsid w:val="00DA48AD"/>
    <w:rsid w:val="00DA4E40"/>
    <w:rsid w:val="00DB1355"/>
    <w:rsid w:val="00DB545C"/>
    <w:rsid w:val="00DB565F"/>
    <w:rsid w:val="00DC1C4E"/>
    <w:rsid w:val="00DC353B"/>
    <w:rsid w:val="00DC7B13"/>
    <w:rsid w:val="00DD5F7B"/>
    <w:rsid w:val="00DE04C7"/>
    <w:rsid w:val="00DE0827"/>
    <w:rsid w:val="00DE1920"/>
    <w:rsid w:val="00DE4741"/>
    <w:rsid w:val="00DE73DD"/>
    <w:rsid w:val="00DF1607"/>
    <w:rsid w:val="00DF5CF5"/>
    <w:rsid w:val="00E00280"/>
    <w:rsid w:val="00E02C5B"/>
    <w:rsid w:val="00E03D8F"/>
    <w:rsid w:val="00E07F2D"/>
    <w:rsid w:val="00E24F93"/>
    <w:rsid w:val="00E263E8"/>
    <w:rsid w:val="00E30F8A"/>
    <w:rsid w:val="00E318F0"/>
    <w:rsid w:val="00E32F44"/>
    <w:rsid w:val="00E33331"/>
    <w:rsid w:val="00E342F9"/>
    <w:rsid w:val="00E41FBA"/>
    <w:rsid w:val="00E42B73"/>
    <w:rsid w:val="00E446AF"/>
    <w:rsid w:val="00E44C66"/>
    <w:rsid w:val="00E454D4"/>
    <w:rsid w:val="00E543D3"/>
    <w:rsid w:val="00E558A9"/>
    <w:rsid w:val="00E56FB7"/>
    <w:rsid w:val="00E60A16"/>
    <w:rsid w:val="00E6675E"/>
    <w:rsid w:val="00E72294"/>
    <w:rsid w:val="00E75694"/>
    <w:rsid w:val="00E82AAF"/>
    <w:rsid w:val="00E83605"/>
    <w:rsid w:val="00E86E4B"/>
    <w:rsid w:val="00E94875"/>
    <w:rsid w:val="00EA3CBD"/>
    <w:rsid w:val="00EA47B5"/>
    <w:rsid w:val="00EA4C22"/>
    <w:rsid w:val="00EB1173"/>
    <w:rsid w:val="00EB12F6"/>
    <w:rsid w:val="00EB1562"/>
    <w:rsid w:val="00EB7261"/>
    <w:rsid w:val="00EC344E"/>
    <w:rsid w:val="00EC393E"/>
    <w:rsid w:val="00EC4274"/>
    <w:rsid w:val="00EC4A49"/>
    <w:rsid w:val="00EC640E"/>
    <w:rsid w:val="00ED208A"/>
    <w:rsid w:val="00ED561B"/>
    <w:rsid w:val="00EE4651"/>
    <w:rsid w:val="00EE5F66"/>
    <w:rsid w:val="00EF11BE"/>
    <w:rsid w:val="00EF1CC0"/>
    <w:rsid w:val="00EF35C2"/>
    <w:rsid w:val="00F069C5"/>
    <w:rsid w:val="00F12580"/>
    <w:rsid w:val="00F138B6"/>
    <w:rsid w:val="00F27A0E"/>
    <w:rsid w:val="00F3248D"/>
    <w:rsid w:val="00F35846"/>
    <w:rsid w:val="00F363D7"/>
    <w:rsid w:val="00F43EE3"/>
    <w:rsid w:val="00F57A00"/>
    <w:rsid w:val="00F62BD6"/>
    <w:rsid w:val="00F64756"/>
    <w:rsid w:val="00F6771D"/>
    <w:rsid w:val="00F74233"/>
    <w:rsid w:val="00F80478"/>
    <w:rsid w:val="00F8734C"/>
    <w:rsid w:val="00F91145"/>
    <w:rsid w:val="00F92F15"/>
    <w:rsid w:val="00F94D36"/>
    <w:rsid w:val="00F95952"/>
    <w:rsid w:val="00F964EE"/>
    <w:rsid w:val="00F9776A"/>
    <w:rsid w:val="00FA1C68"/>
    <w:rsid w:val="00FA3457"/>
    <w:rsid w:val="00FB320B"/>
    <w:rsid w:val="00FB4225"/>
    <w:rsid w:val="00FD3951"/>
    <w:rsid w:val="00FE17B1"/>
    <w:rsid w:val="00FE53BC"/>
    <w:rsid w:val="00FE5964"/>
    <w:rsid w:val="00FF2572"/>
    <w:rsid w:val="00FF36F8"/>
    <w:rsid w:val="00FF4469"/>
    <w:rsid w:val="00FF44C8"/>
    <w:rsid w:val="00FF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D42A"/>
  <w15:docId w15:val="{8F8B44B7-A6D9-4549-9087-8B193399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BA"/>
    <w:pPr>
      <w:spacing w:after="0" w:line="240" w:lineRule="auto"/>
    </w:pPr>
    <w:rPr>
      <w:sz w:val="24"/>
      <w:szCs w:val="24"/>
    </w:rPr>
  </w:style>
  <w:style w:type="paragraph" w:styleId="Heading1">
    <w:name w:val="heading 1"/>
    <w:basedOn w:val="Normal"/>
    <w:next w:val="Normal"/>
    <w:link w:val="Heading1Char"/>
    <w:uiPriority w:val="9"/>
    <w:qFormat/>
    <w:rsid w:val="00E41FB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1FB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1FB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1FB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41FB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41FB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41FB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41FB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41FB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1FBA"/>
    <w:pPr>
      <w:ind w:left="720"/>
      <w:contextualSpacing/>
    </w:pPr>
  </w:style>
  <w:style w:type="paragraph" w:styleId="BalloonText">
    <w:name w:val="Balloon Text"/>
    <w:basedOn w:val="Normal"/>
    <w:link w:val="BalloonTextChar"/>
    <w:uiPriority w:val="99"/>
    <w:semiHidden/>
    <w:unhideWhenUsed/>
    <w:rsid w:val="007E7BAB"/>
    <w:rPr>
      <w:rFonts w:ascii="Tahoma" w:hAnsi="Tahoma" w:cs="Tahoma"/>
      <w:sz w:val="16"/>
      <w:szCs w:val="16"/>
    </w:rPr>
  </w:style>
  <w:style w:type="character" w:customStyle="1" w:styleId="BalloonTextChar">
    <w:name w:val="Balloon Text Char"/>
    <w:basedOn w:val="DefaultParagraphFont"/>
    <w:link w:val="BalloonText"/>
    <w:uiPriority w:val="99"/>
    <w:semiHidden/>
    <w:rsid w:val="007E7BAB"/>
    <w:rPr>
      <w:rFonts w:ascii="Tahoma" w:hAnsi="Tahoma" w:cs="Tahoma"/>
      <w:sz w:val="16"/>
      <w:szCs w:val="16"/>
    </w:rPr>
  </w:style>
  <w:style w:type="paragraph" w:styleId="Header">
    <w:name w:val="header"/>
    <w:basedOn w:val="Normal"/>
    <w:link w:val="HeaderChar"/>
    <w:unhideWhenUsed/>
    <w:rsid w:val="00F43EE3"/>
    <w:pPr>
      <w:tabs>
        <w:tab w:val="center" w:pos="4680"/>
        <w:tab w:val="right" w:pos="9360"/>
      </w:tabs>
    </w:pPr>
  </w:style>
  <w:style w:type="character" w:customStyle="1" w:styleId="HeaderChar">
    <w:name w:val="Header Char"/>
    <w:basedOn w:val="DefaultParagraphFont"/>
    <w:link w:val="Header"/>
    <w:rsid w:val="00F43EE3"/>
  </w:style>
  <w:style w:type="paragraph" w:styleId="Footer">
    <w:name w:val="footer"/>
    <w:basedOn w:val="Normal"/>
    <w:link w:val="FooterChar"/>
    <w:uiPriority w:val="99"/>
    <w:unhideWhenUsed/>
    <w:rsid w:val="00F43EE3"/>
    <w:pPr>
      <w:tabs>
        <w:tab w:val="center" w:pos="4680"/>
        <w:tab w:val="right" w:pos="9360"/>
      </w:tabs>
    </w:pPr>
  </w:style>
  <w:style w:type="character" w:customStyle="1" w:styleId="FooterChar">
    <w:name w:val="Footer Char"/>
    <w:basedOn w:val="DefaultParagraphFont"/>
    <w:link w:val="Footer"/>
    <w:uiPriority w:val="99"/>
    <w:rsid w:val="00F43EE3"/>
  </w:style>
  <w:style w:type="character" w:styleId="CommentReference">
    <w:name w:val="annotation reference"/>
    <w:basedOn w:val="DefaultParagraphFont"/>
    <w:uiPriority w:val="99"/>
    <w:semiHidden/>
    <w:unhideWhenUsed/>
    <w:rsid w:val="00AE4E8A"/>
    <w:rPr>
      <w:sz w:val="16"/>
      <w:szCs w:val="16"/>
    </w:rPr>
  </w:style>
  <w:style w:type="paragraph" w:styleId="CommentText">
    <w:name w:val="annotation text"/>
    <w:basedOn w:val="Normal"/>
    <w:link w:val="CommentTextChar"/>
    <w:uiPriority w:val="99"/>
    <w:semiHidden/>
    <w:unhideWhenUsed/>
    <w:rsid w:val="00AE4E8A"/>
    <w:rPr>
      <w:sz w:val="20"/>
      <w:szCs w:val="20"/>
    </w:rPr>
  </w:style>
  <w:style w:type="character" w:customStyle="1" w:styleId="CommentTextChar">
    <w:name w:val="Comment Text Char"/>
    <w:basedOn w:val="DefaultParagraphFont"/>
    <w:link w:val="CommentText"/>
    <w:uiPriority w:val="99"/>
    <w:semiHidden/>
    <w:rsid w:val="00AE4E8A"/>
    <w:rPr>
      <w:sz w:val="20"/>
      <w:szCs w:val="20"/>
    </w:rPr>
  </w:style>
  <w:style w:type="paragraph" w:styleId="CommentSubject">
    <w:name w:val="annotation subject"/>
    <w:basedOn w:val="CommentText"/>
    <w:next w:val="CommentText"/>
    <w:link w:val="CommentSubjectChar"/>
    <w:uiPriority w:val="99"/>
    <w:semiHidden/>
    <w:unhideWhenUsed/>
    <w:rsid w:val="00AE4E8A"/>
    <w:rPr>
      <w:b/>
      <w:bCs/>
    </w:rPr>
  </w:style>
  <w:style w:type="character" w:customStyle="1" w:styleId="CommentSubjectChar">
    <w:name w:val="Comment Subject Char"/>
    <w:basedOn w:val="CommentTextChar"/>
    <w:link w:val="CommentSubject"/>
    <w:uiPriority w:val="99"/>
    <w:semiHidden/>
    <w:rsid w:val="00AE4E8A"/>
    <w:rPr>
      <w:b/>
      <w:bCs/>
      <w:sz w:val="20"/>
      <w:szCs w:val="20"/>
    </w:rPr>
  </w:style>
  <w:style w:type="paragraph" w:styleId="Revision">
    <w:name w:val="Revision"/>
    <w:hidden/>
    <w:uiPriority w:val="99"/>
    <w:semiHidden/>
    <w:rsid w:val="00AE4E8A"/>
    <w:pPr>
      <w:spacing w:after="0" w:line="240" w:lineRule="auto"/>
    </w:pPr>
  </w:style>
  <w:style w:type="table" w:styleId="TableGrid">
    <w:name w:val="Table Grid"/>
    <w:basedOn w:val="TableNormal"/>
    <w:uiPriority w:val="59"/>
    <w:rsid w:val="004F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SBodyTextChar">
    <w:name w:val="URS Body Text Char"/>
    <w:basedOn w:val="Normal"/>
    <w:rsid w:val="004F5BD4"/>
    <w:pPr>
      <w:suppressAutoHyphens/>
      <w:spacing w:after="240"/>
    </w:pPr>
    <w:rPr>
      <w:rFonts w:ascii="Arial" w:eastAsia="Times New Roman" w:hAnsi="Arial"/>
      <w:szCs w:val="20"/>
      <w:lang w:eastAsia="ar-SA"/>
    </w:rPr>
  </w:style>
  <w:style w:type="paragraph" w:customStyle="1" w:styleId="URSHeading4">
    <w:name w:val="URS Heading 4"/>
    <w:basedOn w:val="Normal"/>
    <w:rsid w:val="004F5BD4"/>
    <w:pPr>
      <w:suppressAutoHyphens/>
      <w:spacing w:before="120" w:after="120"/>
    </w:pPr>
    <w:rPr>
      <w:rFonts w:ascii="Arial" w:eastAsia="MS Mincho" w:hAnsi="Arial"/>
      <w:b/>
      <w:i/>
      <w:szCs w:val="20"/>
      <w:lang w:eastAsia="ar-SA"/>
    </w:rPr>
  </w:style>
  <w:style w:type="paragraph" w:styleId="FootnoteText">
    <w:name w:val="footnote text"/>
    <w:basedOn w:val="Normal"/>
    <w:link w:val="FootnoteTextChar"/>
    <w:uiPriority w:val="99"/>
    <w:semiHidden/>
    <w:unhideWhenUsed/>
    <w:rsid w:val="00CB6291"/>
    <w:rPr>
      <w:sz w:val="20"/>
      <w:szCs w:val="20"/>
    </w:rPr>
  </w:style>
  <w:style w:type="character" w:customStyle="1" w:styleId="FootnoteTextChar">
    <w:name w:val="Footnote Text Char"/>
    <w:basedOn w:val="DefaultParagraphFont"/>
    <w:link w:val="FootnoteText"/>
    <w:uiPriority w:val="99"/>
    <w:semiHidden/>
    <w:rsid w:val="00CB6291"/>
    <w:rPr>
      <w:sz w:val="20"/>
      <w:szCs w:val="20"/>
    </w:rPr>
  </w:style>
  <w:style w:type="character" w:styleId="FootnoteReference">
    <w:name w:val="footnote reference"/>
    <w:basedOn w:val="DefaultParagraphFont"/>
    <w:uiPriority w:val="99"/>
    <w:semiHidden/>
    <w:unhideWhenUsed/>
    <w:rsid w:val="00CB6291"/>
    <w:rPr>
      <w:vertAlign w:val="superscript"/>
    </w:rPr>
  </w:style>
  <w:style w:type="character" w:styleId="Hyperlink">
    <w:name w:val="Hyperlink"/>
    <w:basedOn w:val="DefaultParagraphFont"/>
    <w:uiPriority w:val="99"/>
    <w:unhideWhenUsed/>
    <w:rsid w:val="00D22C3D"/>
    <w:rPr>
      <w:color w:val="0000FF" w:themeColor="hyperlink"/>
      <w:u w:val="single"/>
    </w:rPr>
  </w:style>
  <w:style w:type="character" w:customStyle="1" w:styleId="Heading1Char">
    <w:name w:val="Heading 1 Char"/>
    <w:basedOn w:val="DefaultParagraphFont"/>
    <w:link w:val="Heading1"/>
    <w:uiPriority w:val="9"/>
    <w:rsid w:val="00E41FB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1FB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1FB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1FBA"/>
    <w:rPr>
      <w:rFonts w:cstheme="majorBidi"/>
      <w:b/>
      <w:bCs/>
      <w:sz w:val="28"/>
      <w:szCs w:val="28"/>
    </w:rPr>
  </w:style>
  <w:style w:type="character" w:customStyle="1" w:styleId="Heading5Char">
    <w:name w:val="Heading 5 Char"/>
    <w:basedOn w:val="DefaultParagraphFont"/>
    <w:link w:val="Heading5"/>
    <w:uiPriority w:val="9"/>
    <w:semiHidden/>
    <w:rsid w:val="00E41FBA"/>
    <w:rPr>
      <w:rFonts w:cstheme="majorBidi"/>
      <w:b/>
      <w:bCs/>
      <w:i/>
      <w:iCs/>
      <w:sz w:val="26"/>
      <w:szCs w:val="26"/>
    </w:rPr>
  </w:style>
  <w:style w:type="character" w:customStyle="1" w:styleId="Heading6Char">
    <w:name w:val="Heading 6 Char"/>
    <w:basedOn w:val="DefaultParagraphFont"/>
    <w:link w:val="Heading6"/>
    <w:uiPriority w:val="9"/>
    <w:semiHidden/>
    <w:rsid w:val="00E41FBA"/>
    <w:rPr>
      <w:rFonts w:cstheme="majorBidi"/>
      <w:b/>
      <w:bCs/>
    </w:rPr>
  </w:style>
  <w:style w:type="character" w:customStyle="1" w:styleId="Heading7Char">
    <w:name w:val="Heading 7 Char"/>
    <w:basedOn w:val="DefaultParagraphFont"/>
    <w:link w:val="Heading7"/>
    <w:uiPriority w:val="9"/>
    <w:semiHidden/>
    <w:rsid w:val="00E41FBA"/>
    <w:rPr>
      <w:rFonts w:cstheme="majorBidi"/>
      <w:sz w:val="24"/>
      <w:szCs w:val="24"/>
    </w:rPr>
  </w:style>
  <w:style w:type="character" w:customStyle="1" w:styleId="Heading8Char">
    <w:name w:val="Heading 8 Char"/>
    <w:basedOn w:val="DefaultParagraphFont"/>
    <w:link w:val="Heading8"/>
    <w:uiPriority w:val="9"/>
    <w:semiHidden/>
    <w:rsid w:val="00E41FBA"/>
    <w:rPr>
      <w:rFonts w:cstheme="majorBidi"/>
      <w:i/>
      <w:iCs/>
      <w:sz w:val="24"/>
      <w:szCs w:val="24"/>
    </w:rPr>
  </w:style>
  <w:style w:type="character" w:customStyle="1" w:styleId="Heading9Char">
    <w:name w:val="Heading 9 Char"/>
    <w:basedOn w:val="DefaultParagraphFont"/>
    <w:link w:val="Heading9"/>
    <w:uiPriority w:val="9"/>
    <w:semiHidden/>
    <w:rsid w:val="00E41FBA"/>
    <w:rPr>
      <w:rFonts w:asciiTheme="majorHAnsi" w:eastAsiaTheme="majorEastAsia" w:hAnsiTheme="majorHAnsi" w:cstheme="majorBidi"/>
    </w:rPr>
  </w:style>
  <w:style w:type="paragraph" w:styleId="Caption">
    <w:name w:val="caption"/>
    <w:basedOn w:val="Normal"/>
    <w:next w:val="Normal"/>
    <w:uiPriority w:val="35"/>
    <w:semiHidden/>
    <w:unhideWhenUsed/>
    <w:rsid w:val="00E41FBA"/>
    <w:rPr>
      <w:b/>
      <w:bCs/>
      <w:sz w:val="18"/>
      <w:szCs w:val="18"/>
    </w:rPr>
  </w:style>
  <w:style w:type="paragraph" w:styleId="Title">
    <w:name w:val="Title"/>
    <w:basedOn w:val="Normal"/>
    <w:next w:val="Normal"/>
    <w:link w:val="TitleChar"/>
    <w:uiPriority w:val="10"/>
    <w:qFormat/>
    <w:rsid w:val="00E41FB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41FB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41FB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41FBA"/>
    <w:rPr>
      <w:rFonts w:asciiTheme="majorHAnsi" w:eastAsiaTheme="majorEastAsia" w:hAnsiTheme="majorHAnsi" w:cstheme="majorBidi"/>
      <w:sz w:val="24"/>
      <w:szCs w:val="24"/>
    </w:rPr>
  </w:style>
  <w:style w:type="character" w:styleId="Strong">
    <w:name w:val="Strong"/>
    <w:basedOn w:val="DefaultParagraphFont"/>
    <w:uiPriority w:val="22"/>
    <w:qFormat/>
    <w:rsid w:val="00E41FBA"/>
    <w:rPr>
      <w:b/>
      <w:bCs/>
    </w:rPr>
  </w:style>
  <w:style w:type="character" w:styleId="Emphasis">
    <w:name w:val="Emphasis"/>
    <w:basedOn w:val="DefaultParagraphFont"/>
    <w:uiPriority w:val="20"/>
    <w:qFormat/>
    <w:rsid w:val="00E41FBA"/>
    <w:rPr>
      <w:rFonts w:asciiTheme="minorHAnsi" w:hAnsiTheme="minorHAnsi"/>
      <w:b/>
      <w:i/>
      <w:iCs/>
    </w:rPr>
  </w:style>
  <w:style w:type="paragraph" w:styleId="NoSpacing">
    <w:name w:val="No Spacing"/>
    <w:basedOn w:val="Normal"/>
    <w:link w:val="NoSpacingChar"/>
    <w:uiPriority w:val="1"/>
    <w:qFormat/>
    <w:rsid w:val="00E41FBA"/>
    <w:rPr>
      <w:szCs w:val="32"/>
    </w:rPr>
  </w:style>
  <w:style w:type="character" w:customStyle="1" w:styleId="NoSpacingChar">
    <w:name w:val="No Spacing Char"/>
    <w:basedOn w:val="DefaultParagraphFont"/>
    <w:link w:val="NoSpacing"/>
    <w:uiPriority w:val="1"/>
    <w:rsid w:val="00E41FBA"/>
    <w:rPr>
      <w:sz w:val="24"/>
      <w:szCs w:val="32"/>
    </w:rPr>
  </w:style>
  <w:style w:type="paragraph" w:styleId="Quote">
    <w:name w:val="Quote"/>
    <w:basedOn w:val="Normal"/>
    <w:next w:val="Normal"/>
    <w:link w:val="QuoteChar"/>
    <w:uiPriority w:val="29"/>
    <w:qFormat/>
    <w:rsid w:val="00E41FBA"/>
    <w:rPr>
      <w:i/>
    </w:rPr>
  </w:style>
  <w:style w:type="character" w:customStyle="1" w:styleId="QuoteChar">
    <w:name w:val="Quote Char"/>
    <w:basedOn w:val="DefaultParagraphFont"/>
    <w:link w:val="Quote"/>
    <w:uiPriority w:val="29"/>
    <w:rsid w:val="00E41FBA"/>
    <w:rPr>
      <w:i/>
      <w:sz w:val="24"/>
      <w:szCs w:val="24"/>
    </w:rPr>
  </w:style>
  <w:style w:type="paragraph" w:styleId="IntenseQuote">
    <w:name w:val="Intense Quote"/>
    <w:basedOn w:val="Normal"/>
    <w:next w:val="Normal"/>
    <w:link w:val="IntenseQuoteChar"/>
    <w:uiPriority w:val="30"/>
    <w:qFormat/>
    <w:rsid w:val="00E41FBA"/>
    <w:pPr>
      <w:ind w:left="720" w:right="720"/>
    </w:pPr>
    <w:rPr>
      <w:b/>
      <w:i/>
      <w:szCs w:val="22"/>
    </w:rPr>
  </w:style>
  <w:style w:type="character" w:customStyle="1" w:styleId="IntenseQuoteChar">
    <w:name w:val="Intense Quote Char"/>
    <w:basedOn w:val="DefaultParagraphFont"/>
    <w:link w:val="IntenseQuote"/>
    <w:uiPriority w:val="30"/>
    <w:rsid w:val="00E41FBA"/>
    <w:rPr>
      <w:b/>
      <w:i/>
      <w:sz w:val="24"/>
    </w:rPr>
  </w:style>
  <w:style w:type="character" w:styleId="SubtleEmphasis">
    <w:name w:val="Subtle Emphasis"/>
    <w:uiPriority w:val="19"/>
    <w:qFormat/>
    <w:rsid w:val="00E41FBA"/>
    <w:rPr>
      <w:i/>
      <w:color w:val="5A5A5A" w:themeColor="text1" w:themeTint="A5"/>
    </w:rPr>
  </w:style>
  <w:style w:type="character" w:styleId="IntenseEmphasis">
    <w:name w:val="Intense Emphasis"/>
    <w:basedOn w:val="DefaultParagraphFont"/>
    <w:uiPriority w:val="21"/>
    <w:qFormat/>
    <w:rsid w:val="00E41FBA"/>
    <w:rPr>
      <w:b/>
      <w:i/>
      <w:sz w:val="24"/>
      <w:szCs w:val="24"/>
      <w:u w:val="single"/>
    </w:rPr>
  </w:style>
  <w:style w:type="character" w:styleId="SubtleReference">
    <w:name w:val="Subtle Reference"/>
    <w:basedOn w:val="DefaultParagraphFont"/>
    <w:uiPriority w:val="31"/>
    <w:qFormat/>
    <w:rsid w:val="00E41FBA"/>
    <w:rPr>
      <w:sz w:val="24"/>
      <w:szCs w:val="24"/>
      <w:u w:val="single"/>
    </w:rPr>
  </w:style>
  <w:style w:type="character" w:styleId="IntenseReference">
    <w:name w:val="Intense Reference"/>
    <w:basedOn w:val="DefaultParagraphFont"/>
    <w:uiPriority w:val="32"/>
    <w:qFormat/>
    <w:rsid w:val="00E41FBA"/>
    <w:rPr>
      <w:b/>
      <w:sz w:val="24"/>
      <w:u w:val="single"/>
    </w:rPr>
  </w:style>
  <w:style w:type="character" w:styleId="BookTitle">
    <w:name w:val="Book Title"/>
    <w:basedOn w:val="DefaultParagraphFont"/>
    <w:uiPriority w:val="33"/>
    <w:qFormat/>
    <w:rsid w:val="00E41FB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1FBA"/>
    <w:pPr>
      <w:outlineLvl w:val="9"/>
    </w:pPr>
  </w:style>
  <w:style w:type="character" w:styleId="PageNumber">
    <w:name w:val="page number"/>
    <w:basedOn w:val="DefaultParagraphFont"/>
    <w:uiPriority w:val="99"/>
    <w:semiHidden/>
    <w:unhideWhenUsed/>
    <w:rsid w:val="0036698F"/>
  </w:style>
  <w:style w:type="character" w:customStyle="1" w:styleId="ListParagraphChar">
    <w:name w:val="List Paragraph Char"/>
    <w:link w:val="ListParagraph"/>
    <w:uiPriority w:val="34"/>
    <w:locked/>
    <w:rsid w:val="0054503E"/>
    <w:rPr>
      <w:sz w:val="24"/>
      <w:szCs w:val="24"/>
    </w:rPr>
  </w:style>
  <w:style w:type="paragraph" w:customStyle="1" w:styleId="Default">
    <w:name w:val="Default"/>
    <w:rsid w:val="00BD447E"/>
    <w:pPr>
      <w:autoSpaceDE w:val="0"/>
      <w:autoSpaceDN w:val="0"/>
      <w:adjustRightInd w:val="0"/>
      <w:spacing w:after="0" w:line="240" w:lineRule="auto"/>
    </w:pPr>
    <w:rPr>
      <w:rFonts w:ascii="Franklin Gothic Book" w:hAnsi="Franklin Gothic Book" w:cs="Franklin Gothic Book"/>
      <w:color w:val="000000"/>
      <w:sz w:val="24"/>
      <w:szCs w:val="24"/>
      <w:lang w:bidi="ar-SA"/>
    </w:rPr>
  </w:style>
  <w:style w:type="paragraph" w:customStyle="1" w:styleId="TableParagraph">
    <w:name w:val="Table Paragraph"/>
    <w:basedOn w:val="Normal"/>
    <w:uiPriority w:val="1"/>
    <w:qFormat/>
    <w:rsid w:val="00C445D7"/>
    <w:pPr>
      <w:widowControl w:val="0"/>
      <w:autoSpaceDE w:val="0"/>
      <w:autoSpaceDN w:val="0"/>
    </w:pPr>
    <w:rPr>
      <w:rFonts w:ascii="Calibri" w:eastAsia="Calibri" w:hAnsi="Calibr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68ddf3f-b77f-46a0-9295-2b9495b51427"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f37d18ec-a1c8-4ce4-b7b4-01f8a4bf269c"/>
    <Sensitive xmlns="cc0073e7-31cd-4c32-9712-79659562e3c7">false</Sensitive>
    <Fiscal_x0020_Year xmlns="cc0073e7-31cd-4c32-9712-79659562e3c7"/>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1C60480A64C65489C80214282E2061D" ma:contentTypeVersion="16" ma:contentTypeDescription="Create a new document." ma:contentTypeScope="" ma:versionID="ea4d9ae150c6cfe79079a2e4e468a67d">
  <xsd:schema xmlns:xsd="http://www.w3.org/2001/XMLSchema" xmlns:xs="http://www.w3.org/2001/XMLSchema" xmlns:p="http://schemas.microsoft.com/office/2006/metadata/properties" xmlns:ns1="http://schemas.microsoft.com/sharepoint/v3" xmlns:ns2="cc0073e7-31cd-4c32-9712-79659562e3c7" xmlns:ns3="f37d18ec-a1c8-4ce4-b7b4-01f8a4bf269c" xmlns:ns5="dfcaa92c-b07f-430d-8bc3-688d816202e3" targetNamespace="http://schemas.microsoft.com/office/2006/metadata/properties" ma:root="true" ma:fieldsID="6bb01e39ccc565121fffcdfc72b604e4" ns1:_="" ns2:_="" ns3:_="" ns5:_="">
    <xsd:import namespace="http://schemas.microsoft.com/sharepoint/v3"/>
    <xsd:import namespace="cc0073e7-31cd-4c32-9712-79659562e3c7"/>
    <xsd:import namespace="f37d18ec-a1c8-4ce4-b7b4-01f8a4bf269c"/>
    <xsd:import namespace="dfcaa92c-b07f-430d-8bc3-688d816202e3"/>
    <xsd:element name="properties">
      <xsd:complexType>
        <xsd:sequence>
          <xsd:element name="documentManagement">
            <xsd:complexType>
              <xsd:all>
                <xsd:element ref="ns2:Fiscal_x0020_Year"/>
                <xsd:element ref="ns3:TaxCatchAll" minOccurs="0"/>
                <xsd:element ref="ns3:TaxCatchAllLabel" minOccurs="0"/>
                <xsd:element ref="ns2:Sensitive" minOccurs="0"/>
                <xsd:element ref="ns1:PublishingStartDate" minOccurs="0"/>
                <xsd:element ref="ns1:PublishingExpirationDate"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073e7-31cd-4c32-9712-79659562e3c7" elementFormDefault="qualified">
    <xsd:import namespace="http://schemas.microsoft.com/office/2006/documentManagement/types"/>
    <xsd:import namespace="http://schemas.microsoft.com/office/infopath/2007/PartnerControls"/>
    <xsd:element name="Fiscal_x0020_Year" ma:index="8" ma:displayName="Fiscal Year" ma:decimals="0" ma:description="The government fiscal year in which the content item originated." ma:internalName="Fiscal_x0020_Year">
      <xsd:simpleType>
        <xsd:restriction base="dms:Number"/>
      </xsd:simpleType>
    </xsd:element>
    <xsd:element name="Sensitive" ma:index="11" nillable="true" ma:displayName="Sensitive" ma:default="0" ma:internalName="Sensi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7d18ec-a1c8-4ce4-b7b4-01f8a4bf269c"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ffb255dc-b56e-4bec-bbbb-0a988d92746c}" ma:internalName="TaxCatchAll" ma:showField="CatchAllData" ma:web="f37d18ec-a1c8-4ce4-b7b4-01f8a4bf26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fb255dc-b56e-4bec-bbbb-0a988d92746c}" ma:internalName="TaxCatchAllLabel" ma:readOnly="true" ma:showField="CatchAllDataLabel" ma:web="f37d18ec-a1c8-4ce4-b7b4-01f8a4bf26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caa92c-b07f-430d-8bc3-688d816202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44894-1B1B-42CE-B1BF-D4A9D52552CC}">
  <ds:schemaRefs>
    <ds:schemaRef ds:uri="Microsoft.SharePoint.Taxonomy.ContentTypeSync"/>
  </ds:schemaRefs>
</ds:datastoreItem>
</file>

<file path=customXml/itemProps2.xml><?xml version="1.0" encoding="utf-8"?>
<ds:datastoreItem xmlns:ds="http://schemas.openxmlformats.org/officeDocument/2006/customXml" ds:itemID="{DE80DDEC-B8B4-4CE6-B43D-F54F6A9D81E8}">
  <ds:schemaRefs>
    <ds:schemaRef ds:uri="http://schemas.microsoft.com/sharepoint/v3/contenttype/forms"/>
  </ds:schemaRefs>
</ds:datastoreItem>
</file>

<file path=customXml/itemProps3.xml><?xml version="1.0" encoding="utf-8"?>
<ds:datastoreItem xmlns:ds="http://schemas.openxmlformats.org/officeDocument/2006/customXml" ds:itemID="{077A17EB-AAA8-4191-8A42-4B432A6712F0}">
  <ds:schemaRefs>
    <ds:schemaRef ds:uri="http://schemas.openxmlformats.org/officeDocument/2006/bibliography"/>
  </ds:schemaRefs>
</ds:datastoreItem>
</file>

<file path=customXml/itemProps4.xml><?xml version="1.0" encoding="utf-8"?>
<ds:datastoreItem xmlns:ds="http://schemas.openxmlformats.org/officeDocument/2006/customXml" ds:itemID="{4493E7FF-FF18-452C-8B67-098D5692BB95}">
  <ds:schemaRefs>
    <ds:schemaRef ds:uri="http://schemas.microsoft.com/office/2006/metadata/properties"/>
    <ds:schemaRef ds:uri="http://schemas.microsoft.com/office/infopath/2007/PartnerControls"/>
    <ds:schemaRef ds:uri="http://schemas.microsoft.com/sharepoint/v3"/>
    <ds:schemaRef ds:uri="f37d18ec-a1c8-4ce4-b7b4-01f8a4bf269c"/>
    <ds:schemaRef ds:uri="cc0073e7-31cd-4c32-9712-79659562e3c7"/>
  </ds:schemaRefs>
</ds:datastoreItem>
</file>

<file path=customXml/itemProps5.xml><?xml version="1.0" encoding="utf-8"?>
<ds:datastoreItem xmlns:ds="http://schemas.openxmlformats.org/officeDocument/2006/customXml" ds:itemID="{B6326C7B-111C-41D2-BD83-6F820BA5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0073e7-31cd-4c32-9712-79659562e3c7"/>
    <ds:schemaRef ds:uri="f37d18ec-a1c8-4ce4-b7b4-01f8a4bf269c"/>
    <ds:schemaRef ds:uri="dfcaa92c-b07f-430d-8bc3-688d81620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4434</Words>
  <Characters>25279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KathleeWissmann Smith</dc:creator>
  <cp:keywords/>
  <dc:description/>
  <cp:lastModifiedBy>Adam Leister</cp:lastModifiedBy>
  <cp:revision>2</cp:revision>
  <cp:lastPrinted>2018-11-21T19:13:00Z</cp:lastPrinted>
  <dcterms:created xsi:type="dcterms:W3CDTF">2022-05-02T19:01:00Z</dcterms:created>
  <dcterms:modified xsi:type="dcterms:W3CDTF">2022-05-02T19:01:00Z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0x010100C1C60480A64C65489C80214282E2061D</vt:lpwstr>
  </property>
  <property fmtid="{D5CDD505-2E9C-101B-9397-08002B2CF9AE}" pid="3" name="Organizational Function">
    <vt:lpwstr/>
  </property>
  <property fmtid="{D5CDD505-2E9C-101B-9397-08002B2CF9AE}" pid="4" name="Mission Area">
    <vt:lpwstr/>
  </property>
</Properties>
</file>